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02045" w14:textId="77777777" w:rsidR="00FC645B" w:rsidRDefault="00FC645B">
      <w:bookmarkStart w:id="0" w:name="_GoBack"/>
      <w:bookmarkEnd w:id="0"/>
    </w:p>
    <w:p w14:paraId="2232E3A4" w14:textId="77777777" w:rsidR="00FC645B" w:rsidRDefault="00FC645B"/>
    <w:p w14:paraId="1553C5A0" w14:textId="77777777" w:rsidR="00FC645B" w:rsidRDefault="00FC645B"/>
    <w:p w14:paraId="49D143B2" w14:textId="77777777" w:rsidR="00FC645B" w:rsidRDefault="00FC645B"/>
    <w:p w14:paraId="7C1EE2D2" w14:textId="77777777" w:rsidR="00FC645B" w:rsidRDefault="00FC645B"/>
    <w:p w14:paraId="47F0865A" w14:textId="77777777" w:rsidR="00FC645B" w:rsidRDefault="00FC645B"/>
    <w:p w14:paraId="715F1278" w14:textId="77777777" w:rsidR="00FC645B" w:rsidRDefault="00FC645B"/>
    <w:p w14:paraId="67547562" w14:textId="77777777" w:rsidR="00FC645B" w:rsidRDefault="00FC645B"/>
    <w:p w14:paraId="2E28311B" w14:textId="77777777" w:rsidR="00FC645B" w:rsidRDefault="00FC645B"/>
    <w:p w14:paraId="56F09FFD" w14:textId="77777777" w:rsidR="00FC645B" w:rsidRDefault="00FC645B"/>
    <w:p w14:paraId="68369C2D" w14:textId="77777777" w:rsidR="00FC645B" w:rsidRDefault="00FC645B"/>
    <w:p w14:paraId="12126070" w14:textId="77777777" w:rsidR="00FC645B" w:rsidRDefault="00FC645B"/>
    <w:p w14:paraId="660A665A" w14:textId="77777777" w:rsidR="00FC645B" w:rsidRDefault="00FC645B" w:rsidP="00FC645B">
      <w:pPr>
        <w:jc w:val="center"/>
        <w:rPr>
          <w:rFonts w:ascii="宋体" w:eastAsia="宋体" w:hAnsi="宋体"/>
          <w:sz w:val="48"/>
        </w:rPr>
      </w:pPr>
      <w:r>
        <w:rPr>
          <w:rFonts w:ascii="宋体" w:eastAsia="宋体" w:hAnsi="宋体"/>
          <w:sz w:val="48"/>
        </w:rPr>
        <w:t>中家院（北京）检测认证有限公司</w:t>
      </w:r>
    </w:p>
    <w:p w14:paraId="6F4A791D" w14:textId="5B2CD2F6" w:rsidR="000311A7" w:rsidRPr="00295232" w:rsidRDefault="000311A7" w:rsidP="00FC645B">
      <w:pPr>
        <w:jc w:val="center"/>
        <w:rPr>
          <w:rFonts w:ascii="宋体" w:eastAsia="宋体" w:hAnsi="宋体"/>
          <w:sz w:val="32"/>
          <w:szCs w:val="32"/>
        </w:rPr>
      </w:pPr>
      <w:r w:rsidRPr="00295232">
        <w:rPr>
          <w:rFonts w:ascii="宋体" w:eastAsia="宋体" w:hAnsi="宋体" w:hint="eastAsia"/>
          <w:sz w:val="32"/>
          <w:szCs w:val="32"/>
        </w:rPr>
        <w:t>（</w:t>
      </w:r>
      <w:r w:rsidR="00295232" w:rsidRPr="00295232">
        <w:rPr>
          <w:rFonts w:ascii="宋体" w:eastAsia="宋体" w:hAnsi="宋体"/>
          <w:sz w:val="32"/>
          <w:szCs w:val="32"/>
        </w:rPr>
        <w:t>CNCA-R-2015-196</w:t>
      </w:r>
      <w:r w:rsidRPr="00295232">
        <w:rPr>
          <w:rFonts w:ascii="宋体" w:eastAsia="宋体" w:hAnsi="宋体" w:hint="eastAsia"/>
          <w:sz w:val="32"/>
          <w:szCs w:val="32"/>
        </w:rPr>
        <w:t>）</w:t>
      </w:r>
    </w:p>
    <w:p w14:paraId="4A903D5A" w14:textId="530CA941" w:rsidR="00FC645B" w:rsidRDefault="00FC645B" w:rsidP="005B35E9">
      <w:pPr>
        <w:jc w:val="center"/>
        <w:rPr>
          <w:rFonts w:ascii="宋体" w:eastAsia="宋体" w:hAnsi="宋体"/>
          <w:sz w:val="20"/>
        </w:rPr>
      </w:pPr>
      <w:r>
        <w:rPr>
          <w:rFonts w:ascii="宋体" w:eastAsia="宋体" w:hAnsi="宋体"/>
          <w:sz w:val="48"/>
        </w:rPr>
        <w:t>20</w:t>
      </w:r>
      <w:r w:rsidR="003D6735">
        <w:rPr>
          <w:rFonts w:ascii="宋体" w:eastAsia="宋体" w:hAnsi="宋体" w:hint="eastAsia"/>
          <w:sz w:val="48"/>
        </w:rPr>
        <w:t>2</w:t>
      </w:r>
      <w:r w:rsidR="003E5B1B">
        <w:rPr>
          <w:rFonts w:ascii="宋体" w:eastAsia="宋体" w:hAnsi="宋体"/>
          <w:sz w:val="48"/>
        </w:rPr>
        <w:t>3</w:t>
      </w:r>
      <w:r>
        <w:rPr>
          <w:rFonts w:ascii="宋体" w:eastAsia="宋体" w:hAnsi="宋体"/>
          <w:sz w:val="48"/>
        </w:rPr>
        <w:t>年社会责任报告</w:t>
      </w:r>
    </w:p>
    <w:p w14:paraId="1A8E9065" w14:textId="77777777" w:rsidR="00FC645B" w:rsidRDefault="00FC645B" w:rsidP="00FC645B">
      <w:pPr>
        <w:rPr>
          <w:rFonts w:ascii="宋体" w:eastAsia="宋体" w:hAnsi="宋体"/>
          <w:sz w:val="20"/>
        </w:rPr>
      </w:pPr>
    </w:p>
    <w:p w14:paraId="6A463F57" w14:textId="77777777" w:rsidR="00FC645B" w:rsidRDefault="00FC645B" w:rsidP="00FC645B">
      <w:pPr>
        <w:rPr>
          <w:rFonts w:ascii="宋体" w:eastAsia="宋体" w:hAnsi="宋体"/>
          <w:sz w:val="20"/>
        </w:rPr>
      </w:pPr>
    </w:p>
    <w:p w14:paraId="23F8E5D7" w14:textId="77777777" w:rsidR="00FC645B" w:rsidRDefault="00FC645B" w:rsidP="00FC645B">
      <w:pPr>
        <w:rPr>
          <w:rFonts w:ascii="宋体" w:eastAsia="宋体" w:hAnsi="宋体"/>
          <w:sz w:val="20"/>
        </w:rPr>
      </w:pPr>
    </w:p>
    <w:p w14:paraId="1E963EE7" w14:textId="77777777" w:rsidR="00FC645B" w:rsidRDefault="00FC645B" w:rsidP="00FC645B">
      <w:pPr>
        <w:rPr>
          <w:rFonts w:ascii="宋体" w:eastAsia="宋体" w:hAnsi="宋体"/>
          <w:sz w:val="20"/>
        </w:rPr>
      </w:pPr>
    </w:p>
    <w:p w14:paraId="04F7D693" w14:textId="77777777" w:rsidR="00FC645B" w:rsidRDefault="00FC645B" w:rsidP="00FC645B">
      <w:pPr>
        <w:rPr>
          <w:rFonts w:ascii="宋体" w:eastAsia="宋体" w:hAnsi="宋体"/>
          <w:sz w:val="20"/>
        </w:rPr>
      </w:pPr>
    </w:p>
    <w:p w14:paraId="32EF70C9" w14:textId="77777777" w:rsidR="00FC645B" w:rsidRDefault="00FC645B" w:rsidP="00FC645B">
      <w:pPr>
        <w:rPr>
          <w:rFonts w:ascii="宋体" w:eastAsia="宋体" w:hAnsi="宋体"/>
          <w:sz w:val="20"/>
        </w:rPr>
      </w:pPr>
    </w:p>
    <w:p w14:paraId="26C6AF61" w14:textId="77777777" w:rsidR="00FC645B" w:rsidRDefault="00FC645B" w:rsidP="00FC645B">
      <w:pPr>
        <w:rPr>
          <w:rFonts w:ascii="宋体" w:eastAsia="宋体" w:hAnsi="宋体"/>
          <w:sz w:val="20"/>
        </w:rPr>
      </w:pPr>
    </w:p>
    <w:p w14:paraId="2F42E658" w14:textId="77777777" w:rsidR="00FC645B" w:rsidRDefault="00FC645B" w:rsidP="00FC645B">
      <w:pPr>
        <w:rPr>
          <w:rFonts w:ascii="宋体" w:eastAsia="宋体" w:hAnsi="宋体"/>
          <w:sz w:val="20"/>
        </w:rPr>
      </w:pPr>
    </w:p>
    <w:p w14:paraId="348B8A19" w14:textId="77777777" w:rsidR="00FC645B" w:rsidRDefault="00FC645B" w:rsidP="00FC645B">
      <w:pPr>
        <w:rPr>
          <w:rFonts w:ascii="宋体" w:eastAsia="宋体" w:hAnsi="宋体"/>
          <w:sz w:val="20"/>
        </w:rPr>
      </w:pPr>
    </w:p>
    <w:p w14:paraId="683DA989" w14:textId="77777777" w:rsidR="00FC645B" w:rsidRDefault="00FC645B" w:rsidP="00FC645B">
      <w:pPr>
        <w:rPr>
          <w:rFonts w:ascii="宋体" w:eastAsia="宋体" w:hAnsi="宋体"/>
          <w:sz w:val="20"/>
        </w:rPr>
      </w:pPr>
    </w:p>
    <w:p w14:paraId="209DDF69" w14:textId="77777777" w:rsidR="00FC645B" w:rsidRDefault="00FC645B" w:rsidP="00FC645B">
      <w:pPr>
        <w:rPr>
          <w:rFonts w:ascii="宋体" w:eastAsia="宋体" w:hAnsi="宋体"/>
          <w:sz w:val="20"/>
        </w:rPr>
      </w:pPr>
    </w:p>
    <w:p w14:paraId="63909589" w14:textId="77777777" w:rsidR="00FC645B" w:rsidRDefault="00FC645B" w:rsidP="00FC645B">
      <w:pPr>
        <w:rPr>
          <w:rFonts w:ascii="宋体" w:eastAsia="宋体" w:hAnsi="宋体"/>
          <w:sz w:val="20"/>
        </w:rPr>
      </w:pPr>
    </w:p>
    <w:p w14:paraId="3CC5932B" w14:textId="77777777" w:rsidR="00FC645B" w:rsidRDefault="00FC645B" w:rsidP="00FC645B">
      <w:pPr>
        <w:rPr>
          <w:rFonts w:ascii="宋体" w:eastAsia="宋体" w:hAnsi="宋体"/>
          <w:sz w:val="20"/>
        </w:rPr>
      </w:pPr>
    </w:p>
    <w:p w14:paraId="02ABAFC4" w14:textId="77777777" w:rsidR="00FC645B" w:rsidRDefault="00FC645B" w:rsidP="00FC645B">
      <w:pPr>
        <w:rPr>
          <w:rFonts w:ascii="宋体" w:eastAsia="宋体" w:hAnsi="宋体"/>
          <w:sz w:val="20"/>
        </w:rPr>
      </w:pPr>
    </w:p>
    <w:p w14:paraId="0F82AF33" w14:textId="77777777" w:rsidR="00FC645B" w:rsidRDefault="00FC645B" w:rsidP="00FC645B">
      <w:pPr>
        <w:rPr>
          <w:rFonts w:ascii="宋体" w:eastAsia="宋体" w:hAnsi="宋体"/>
          <w:sz w:val="20"/>
        </w:rPr>
      </w:pPr>
    </w:p>
    <w:p w14:paraId="2387E576" w14:textId="77777777" w:rsidR="00FC645B" w:rsidRDefault="00FC645B" w:rsidP="00FC645B">
      <w:pPr>
        <w:rPr>
          <w:rFonts w:ascii="宋体" w:eastAsia="宋体" w:hAnsi="宋体"/>
          <w:sz w:val="20"/>
        </w:rPr>
      </w:pPr>
    </w:p>
    <w:p w14:paraId="2F7AB79C" w14:textId="77777777" w:rsidR="00FC645B" w:rsidRDefault="00FC645B" w:rsidP="00FC645B">
      <w:pPr>
        <w:rPr>
          <w:rFonts w:ascii="宋体" w:eastAsia="宋体" w:hAnsi="宋体"/>
          <w:sz w:val="20"/>
        </w:rPr>
      </w:pPr>
    </w:p>
    <w:p w14:paraId="11E2AA0D" w14:textId="77777777" w:rsidR="00FC645B" w:rsidRDefault="00FC645B" w:rsidP="00FC645B">
      <w:pPr>
        <w:rPr>
          <w:rFonts w:ascii="宋体" w:eastAsia="宋体" w:hAnsi="宋体"/>
          <w:sz w:val="20"/>
        </w:rPr>
      </w:pPr>
    </w:p>
    <w:p w14:paraId="3FA2680D" w14:textId="77777777" w:rsidR="00FC645B" w:rsidRDefault="00FC645B" w:rsidP="00FC645B">
      <w:pPr>
        <w:rPr>
          <w:rFonts w:ascii="宋体" w:eastAsia="宋体" w:hAnsi="宋体"/>
          <w:sz w:val="20"/>
        </w:rPr>
      </w:pPr>
    </w:p>
    <w:p w14:paraId="547E7E75" w14:textId="77777777" w:rsidR="00FC645B" w:rsidRDefault="00FC645B" w:rsidP="00FC645B">
      <w:pPr>
        <w:rPr>
          <w:rFonts w:ascii="宋体" w:eastAsia="宋体" w:hAnsi="宋体"/>
          <w:sz w:val="20"/>
        </w:rPr>
      </w:pPr>
    </w:p>
    <w:p w14:paraId="13C63023" w14:textId="77777777" w:rsidR="00FC645B" w:rsidRDefault="00FC645B" w:rsidP="00FC645B">
      <w:pPr>
        <w:rPr>
          <w:rFonts w:ascii="宋体" w:eastAsia="宋体" w:hAnsi="宋体"/>
          <w:sz w:val="20"/>
        </w:rPr>
      </w:pPr>
    </w:p>
    <w:p w14:paraId="35317C31" w14:textId="77777777" w:rsidR="00FC645B" w:rsidRDefault="00FC645B" w:rsidP="00FC645B">
      <w:pPr>
        <w:rPr>
          <w:rFonts w:ascii="宋体" w:eastAsia="宋体" w:hAnsi="宋体"/>
          <w:sz w:val="20"/>
        </w:rPr>
      </w:pPr>
    </w:p>
    <w:p w14:paraId="46763699" w14:textId="19DBB155" w:rsidR="005B35E9" w:rsidRDefault="00A96047" w:rsidP="007F393E">
      <w:pPr>
        <w:jc w:val="center"/>
        <w:rPr>
          <w:rFonts w:ascii="宋体" w:eastAsia="宋体" w:hAnsi="宋体"/>
          <w:sz w:val="32"/>
          <w:szCs w:val="32"/>
        </w:rPr>
      </w:pPr>
      <w:r w:rsidRPr="007F393E">
        <w:rPr>
          <w:rFonts w:ascii="宋体" w:eastAsia="宋体" w:hAnsi="宋体" w:hint="eastAsia"/>
          <w:sz w:val="32"/>
          <w:szCs w:val="32"/>
        </w:rPr>
        <w:t>二零</w:t>
      </w:r>
      <w:r>
        <w:rPr>
          <w:rFonts w:ascii="宋体" w:eastAsia="宋体" w:hAnsi="宋体" w:hint="eastAsia"/>
          <w:sz w:val="32"/>
          <w:szCs w:val="32"/>
        </w:rPr>
        <w:t>二四</w:t>
      </w:r>
      <w:r w:rsidRPr="007F393E">
        <w:rPr>
          <w:rFonts w:ascii="宋体" w:eastAsia="宋体" w:hAnsi="宋体" w:hint="eastAsia"/>
          <w:sz w:val="32"/>
          <w:szCs w:val="32"/>
        </w:rPr>
        <w:t>年</w:t>
      </w:r>
      <w:r>
        <w:rPr>
          <w:rFonts w:ascii="宋体" w:eastAsia="宋体" w:hAnsi="宋体" w:hint="eastAsia"/>
          <w:sz w:val="32"/>
          <w:szCs w:val="32"/>
        </w:rPr>
        <w:t xml:space="preserve"> </w:t>
      </w:r>
      <w:r w:rsidR="0027429E">
        <w:rPr>
          <w:rFonts w:ascii="宋体" w:eastAsia="宋体" w:hAnsi="宋体" w:hint="eastAsia"/>
          <w:sz w:val="32"/>
          <w:szCs w:val="32"/>
        </w:rPr>
        <w:t>三</w:t>
      </w:r>
      <w:r w:rsidR="007F393E" w:rsidRPr="007F393E">
        <w:rPr>
          <w:rFonts w:ascii="宋体" w:eastAsia="宋体" w:hAnsi="宋体" w:hint="eastAsia"/>
          <w:sz w:val="32"/>
          <w:szCs w:val="32"/>
        </w:rPr>
        <w:t>月</w:t>
      </w:r>
    </w:p>
    <w:p w14:paraId="034FE48D" w14:textId="77777777" w:rsidR="005B35E9" w:rsidRDefault="005B35E9">
      <w:pPr>
        <w:widowControl/>
        <w:jc w:val="left"/>
        <w:rPr>
          <w:rFonts w:ascii="宋体" w:eastAsia="宋体" w:hAnsi="宋体"/>
          <w:sz w:val="32"/>
          <w:szCs w:val="32"/>
        </w:rPr>
      </w:pPr>
      <w:r>
        <w:rPr>
          <w:rFonts w:ascii="宋体" w:eastAsia="宋体" w:hAnsi="宋体"/>
          <w:sz w:val="32"/>
          <w:szCs w:val="32"/>
        </w:rPr>
        <w:br w:type="page"/>
      </w:r>
    </w:p>
    <w:p w14:paraId="2463CD58" w14:textId="77777777" w:rsidR="00FC645B" w:rsidRPr="007F393E" w:rsidRDefault="00FC645B" w:rsidP="007F393E">
      <w:pPr>
        <w:jc w:val="center"/>
        <w:rPr>
          <w:rFonts w:ascii="宋体" w:eastAsia="宋体" w:hAnsi="宋体"/>
          <w:sz w:val="32"/>
          <w:szCs w:val="32"/>
        </w:rPr>
      </w:pPr>
    </w:p>
    <w:p w14:paraId="40195A68" w14:textId="77777777" w:rsidR="00FC645B" w:rsidRDefault="00FC645B" w:rsidP="00FC645B">
      <w:pPr>
        <w:rPr>
          <w:rFonts w:ascii="宋体" w:eastAsia="宋体" w:hAnsi="宋体"/>
          <w:sz w:val="20"/>
        </w:rPr>
      </w:pPr>
    </w:p>
    <w:p w14:paraId="311A88E7" w14:textId="4873BC96" w:rsidR="00FC645B" w:rsidRPr="009F1322" w:rsidRDefault="00FC645B" w:rsidP="00FC645B">
      <w:pPr>
        <w:jc w:val="center"/>
        <w:rPr>
          <w:rFonts w:ascii="宋体" w:eastAsia="宋体" w:hAnsi="宋体"/>
          <w:b/>
          <w:sz w:val="32"/>
          <w:szCs w:val="32"/>
        </w:rPr>
      </w:pPr>
      <w:r w:rsidRPr="009F1322">
        <w:rPr>
          <w:rFonts w:ascii="宋体" w:eastAsia="宋体" w:hAnsi="宋体"/>
          <w:b/>
          <w:sz w:val="32"/>
          <w:szCs w:val="32"/>
        </w:rPr>
        <w:t>目</w:t>
      </w:r>
      <w:r w:rsidR="009F1322" w:rsidRPr="009F1322">
        <w:rPr>
          <w:rFonts w:ascii="宋体" w:eastAsia="宋体" w:hAnsi="宋体" w:hint="eastAsia"/>
          <w:b/>
          <w:sz w:val="32"/>
          <w:szCs w:val="32"/>
        </w:rPr>
        <w:t xml:space="preserve"> </w:t>
      </w:r>
      <w:r w:rsidRPr="009F1322">
        <w:rPr>
          <w:rFonts w:ascii="宋体" w:eastAsia="宋体" w:hAnsi="宋体"/>
          <w:b/>
          <w:sz w:val="32"/>
          <w:szCs w:val="32"/>
        </w:rPr>
        <w:t>录</w:t>
      </w:r>
    </w:p>
    <w:p w14:paraId="6202E4A0" w14:textId="77777777" w:rsidR="00FC645B" w:rsidRDefault="00FC645B" w:rsidP="00FC645B">
      <w:pPr>
        <w:spacing w:line="360" w:lineRule="auto"/>
        <w:rPr>
          <w:rFonts w:ascii="宋体" w:eastAsia="宋体" w:hAnsi="宋体"/>
          <w:b/>
          <w:sz w:val="20"/>
        </w:rPr>
      </w:pPr>
    </w:p>
    <w:p w14:paraId="60CA9DA0" w14:textId="12900E57" w:rsidR="009F1322" w:rsidRPr="009F1322" w:rsidRDefault="009F1322">
      <w:pPr>
        <w:pStyle w:val="11"/>
        <w:tabs>
          <w:tab w:val="right" w:leader="dot" w:pos="8296"/>
        </w:tabs>
        <w:rPr>
          <w:rFonts w:ascii="宋体" w:eastAsia="宋体" w:hAnsi="宋体"/>
          <w:noProof/>
          <w:sz w:val="28"/>
          <w:szCs w:val="28"/>
        </w:rPr>
      </w:pPr>
      <w:r w:rsidRPr="009F1322">
        <w:rPr>
          <w:rFonts w:ascii="宋体" w:eastAsia="宋体" w:hAnsi="宋体"/>
          <w:sz w:val="28"/>
          <w:szCs w:val="28"/>
        </w:rPr>
        <w:fldChar w:fldCharType="begin"/>
      </w:r>
      <w:r w:rsidRPr="009F1322">
        <w:rPr>
          <w:rFonts w:ascii="宋体" w:eastAsia="宋体" w:hAnsi="宋体"/>
          <w:sz w:val="28"/>
          <w:szCs w:val="28"/>
        </w:rPr>
        <w:instrText xml:space="preserve"> TOC \o "1-3" \h \z \u </w:instrText>
      </w:r>
      <w:r w:rsidRPr="009F1322">
        <w:rPr>
          <w:rFonts w:ascii="宋体" w:eastAsia="宋体" w:hAnsi="宋体"/>
          <w:sz w:val="28"/>
          <w:szCs w:val="28"/>
        </w:rPr>
        <w:fldChar w:fldCharType="separate"/>
      </w:r>
      <w:hyperlink w:anchor="_Toc130893595" w:history="1">
        <w:r w:rsidRPr="009F1322">
          <w:rPr>
            <w:rStyle w:val="ad"/>
            <w:rFonts w:ascii="宋体" w:eastAsia="宋体" w:hAnsi="宋体"/>
            <w:noProof/>
            <w:sz w:val="28"/>
            <w:szCs w:val="28"/>
          </w:rPr>
          <w:t>一、前言</w:t>
        </w:r>
        <w:r w:rsidRPr="009F1322">
          <w:rPr>
            <w:rFonts w:ascii="宋体" w:eastAsia="宋体" w:hAnsi="宋体"/>
            <w:noProof/>
            <w:webHidden/>
            <w:sz w:val="28"/>
            <w:szCs w:val="28"/>
          </w:rPr>
          <w:tab/>
        </w:r>
        <w:r w:rsidRPr="009F1322">
          <w:rPr>
            <w:rFonts w:ascii="宋体" w:eastAsia="宋体" w:hAnsi="宋体"/>
            <w:noProof/>
            <w:webHidden/>
            <w:sz w:val="28"/>
            <w:szCs w:val="28"/>
          </w:rPr>
          <w:fldChar w:fldCharType="begin"/>
        </w:r>
        <w:r w:rsidRPr="009F1322">
          <w:rPr>
            <w:rFonts w:ascii="宋体" w:eastAsia="宋体" w:hAnsi="宋体"/>
            <w:noProof/>
            <w:webHidden/>
            <w:sz w:val="28"/>
            <w:szCs w:val="28"/>
          </w:rPr>
          <w:instrText xml:space="preserve"> PAGEREF _Toc130893595 \h </w:instrText>
        </w:r>
        <w:r w:rsidRPr="009F1322">
          <w:rPr>
            <w:rFonts w:ascii="宋体" w:eastAsia="宋体" w:hAnsi="宋体"/>
            <w:noProof/>
            <w:webHidden/>
            <w:sz w:val="28"/>
            <w:szCs w:val="28"/>
          </w:rPr>
        </w:r>
        <w:r w:rsidRPr="009F1322">
          <w:rPr>
            <w:rFonts w:ascii="宋体" w:eastAsia="宋体" w:hAnsi="宋体"/>
            <w:noProof/>
            <w:webHidden/>
            <w:sz w:val="28"/>
            <w:szCs w:val="28"/>
          </w:rPr>
          <w:fldChar w:fldCharType="separate"/>
        </w:r>
        <w:r w:rsidR="006C521B">
          <w:rPr>
            <w:rFonts w:ascii="宋体" w:eastAsia="宋体" w:hAnsi="宋体"/>
            <w:noProof/>
            <w:webHidden/>
            <w:sz w:val="28"/>
            <w:szCs w:val="28"/>
          </w:rPr>
          <w:t>1</w:t>
        </w:r>
        <w:r w:rsidRPr="009F1322">
          <w:rPr>
            <w:rFonts w:ascii="宋体" w:eastAsia="宋体" w:hAnsi="宋体"/>
            <w:noProof/>
            <w:webHidden/>
            <w:sz w:val="28"/>
            <w:szCs w:val="28"/>
          </w:rPr>
          <w:fldChar w:fldCharType="end"/>
        </w:r>
      </w:hyperlink>
    </w:p>
    <w:p w14:paraId="580DE79A" w14:textId="78D39C3D" w:rsidR="009F1322" w:rsidRPr="009F1322" w:rsidRDefault="009A7464">
      <w:pPr>
        <w:pStyle w:val="11"/>
        <w:tabs>
          <w:tab w:val="right" w:leader="dot" w:pos="8296"/>
        </w:tabs>
        <w:rPr>
          <w:rFonts w:ascii="宋体" w:eastAsia="宋体" w:hAnsi="宋体"/>
          <w:noProof/>
          <w:sz w:val="28"/>
          <w:szCs w:val="28"/>
        </w:rPr>
      </w:pPr>
      <w:hyperlink w:anchor="_Toc130893596" w:history="1">
        <w:r w:rsidR="009F1322" w:rsidRPr="009F1322">
          <w:rPr>
            <w:rStyle w:val="ad"/>
            <w:rFonts w:ascii="宋体" w:eastAsia="宋体" w:hAnsi="宋体"/>
            <w:noProof/>
            <w:sz w:val="28"/>
            <w:szCs w:val="28"/>
          </w:rPr>
          <w:t>二、认证机构基本情况</w:t>
        </w:r>
        <w:r w:rsidR="009F1322" w:rsidRPr="009F1322">
          <w:rPr>
            <w:rFonts w:ascii="宋体" w:eastAsia="宋体" w:hAnsi="宋体"/>
            <w:noProof/>
            <w:webHidden/>
            <w:sz w:val="28"/>
            <w:szCs w:val="28"/>
          </w:rPr>
          <w:tab/>
        </w:r>
        <w:r w:rsidR="009F1322" w:rsidRPr="009F1322">
          <w:rPr>
            <w:rFonts w:ascii="宋体" w:eastAsia="宋体" w:hAnsi="宋体"/>
            <w:noProof/>
            <w:webHidden/>
            <w:sz w:val="28"/>
            <w:szCs w:val="28"/>
          </w:rPr>
          <w:fldChar w:fldCharType="begin"/>
        </w:r>
        <w:r w:rsidR="009F1322" w:rsidRPr="009F1322">
          <w:rPr>
            <w:rFonts w:ascii="宋体" w:eastAsia="宋体" w:hAnsi="宋体"/>
            <w:noProof/>
            <w:webHidden/>
            <w:sz w:val="28"/>
            <w:szCs w:val="28"/>
          </w:rPr>
          <w:instrText xml:space="preserve"> PAGEREF _Toc130893596 \h </w:instrText>
        </w:r>
        <w:r w:rsidR="009F1322" w:rsidRPr="009F1322">
          <w:rPr>
            <w:rFonts w:ascii="宋体" w:eastAsia="宋体" w:hAnsi="宋体"/>
            <w:noProof/>
            <w:webHidden/>
            <w:sz w:val="28"/>
            <w:szCs w:val="28"/>
          </w:rPr>
        </w:r>
        <w:r w:rsidR="009F1322" w:rsidRPr="009F1322">
          <w:rPr>
            <w:rFonts w:ascii="宋体" w:eastAsia="宋体" w:hAnsi="宋体"/>
            <w:noProof/>
            <w:webHidden/>
            <w:sz w:val="28"/>
            <w:szCs w:val="28"/>
          </w:rPr>
          <w:fldChar w:fldCharType="separate"/>
        </w:r>
        <w:r w:rsidR="006C521B">
          <w:rPr>
            <w:rFonts w:ascii="宋体" w:eastAsia="宋体" w:hAnsi="宋体"/>
            <w:noProof/>
            <w:webHidden/>
            <w:sz w:val="28"/>
            <w:szCs w:val="28"/>
          </w:rPr>
          <w:t>2</w:t>
        </w:r>
        <w:r w:rsidR="009F1322" w:rsidRPr="009F1322">
          <w:rPr>
            <w:rFonts w:ascii="宋体" w:eastAsia="宋体" w:hAnsi="宋体"/>
            <w:noProof/>
            <w:webHidden/>
            <w:sz w:val="28"/>
            <w:szCs w:val="28"/>
          </w:rPr>
          <w:fldChar w:fldCharType="end"/>
        </w:r>
      </w:hyperlink>
    </w:p>
    <w:p w14:paraId="287AEF0A" w14:textId="397E7E22" w:rsidR="009F1322" w:rsidRPr="009F1322" w:rsidRDefault="009A7464">
      <w:pPr>
        <w:pStyle w:val="11"/>
        <w:tabs>
          <w:tab w:val="right" w:leader="dot" w:pos="8296"/>
        </w:tabs>
        <w:rPr>
          <w:rFonts w:ascii="宋体" w:eastAsia="宋体" w:hAnsi="宋体"/>
          <w:noProof/>
          <w:sz w:val="28"/>
          <w:szCs w:val="28"/>
        </w:rPr>
      </w:pPr>
      <w:hyperlink w:anchor="_Toc130893597" w:history="1">
        <w:r w:rsidR="009F1322" w:rsidRPr="009F1322">
          <w:rPr>
            <w:rStyle w:val="ad"/>
            <w:rFonts w:ascii="宋体" w:eastAsia="宋体" w:hAnsi="宋体"/>
            <w:noProof/>
            <w:sz w:val="28"/>
            <w:szCs w:val="28"/>
          </w:rPr>
          <w:t>三、履行社会责任</w:t>
        </w:r>
        <w:r w:rsidR="009F1322" w:rsidRPr="009F1322">
          <w:rPr>
            <w:rFonts w:ascii="宋体" w:eastAsia="宋体" w:hAnsi="宋体"/>
            <w:noProof/>
            <w:webHidden/>
            <w:sz w:val="28"/>
            <w:szCs w:val="28"/>
          </w:rPr>
          <w:tab/>
        </w:r>
        <w:r w:rsidR="009F1322" w:rsidRPr="009F1322">
          <w:rPr>
            <w:rFonts w:ascii="宋体" w:eastAsia="宋体" w:hAnsi="宋体"/>
            <w:noProof/>
            <w:webHidden/>
            <w:sz w:val="28"/>
            <w:szCs w:val="28"/>
          </w:rPr>
          <w:fldChar w:fldCharType="begin"/>
        </w:r>
        <w:r w:rsidR="009F1322" w:rsidRPr="009F1322">
          <w:rPr>
            <w:rFonts w:ascii="宋体" w:eastAsia="宋体" w:hAnsi="宋体"/>
            <w:noProof/>
            <w:webHidden/>
            <w:sz w:val="28"/>
            <w:szCs w:val="28"/>
          </w:rPr>
          <w:instrText xml:space="preserve"> PAGEREF _Toc130893597 \h </w:instrText>
        </w:r>
        <w:r w:rsidR="009F1322" w:rsidRPr="009F1322">
          <w:rPr>
            <w:rFonts w:ascii="宋体" w:eastAsia="宋体" w:hAnsi="宋体"/>
            <w:noProof/>
            <w:webHidden/>
            <w:sz w:val="28"/>
            <w:szCs w:val="28"/>
          </w:rPr>
        </w:r>
        <w:r w:rsidR="009F1322" w:rsidRPr="009F1322">
          <w:rPr>
            <w:rFonts w:ascii="宋体" w:eastAsia="宋体" w:hAnsi="宋体"/>
            <w:noProof/>
            <w:webHidden/>
            <w:sz w:val="28"/>
            <w:szCs w:val="28"/>
          </w:rPr>
          <w:fldChar w:fldCharType="separate"/>
        </w:r>
        <w:r w:rsidR="006C521B">
          <w:rPr>
            <w:rFonts w:ascii="宋体" w:eastAsia="宋体" w:hAnsi="宋体"/>
            <w:noProof/>
            <w:webHidden/>
            <w:sz w:val="28"/>
            <w:szCs w:val="28"/>
          </w:rPr>
          <w:t>5</w:t>
        </w:r>
        <w:r w:rsidR="009F1322" w:rsidRPr="009F1322">
          <w:rPr>
            <w:rFonts w:ascii="宋体" w:eastAsia="宋体" w:hAnsi="宋体"/>
            <w:noProof/>
            <w:webHidden/>
            <w:sz w:val="28"/>
            <w:szCs w:val="28"/>
          </w:rPr>
          <w:fldChar w:fldCharType="end"/>
        </w:r>
      </w:hyperlink>
    </w:p>
    <w:p w14:paraId="0F312249" w14:textId="242F5DB9" w:rsidR="009F1322" w:rsidRPr="009F1322" w:rsidRDefault="009A7464">
      <w:pPr>
        <w:pStyle w:val="11"/>
        <w:tabs>
          <w:tab w:val="right" w:leader="dot" w:pos="8296"/>
        </w:tabs>
        <w:rPr>
          <w:rFonts w:ascii="宋体" w:eastAsia="宋体" w:hAnsi="宋体"/>
          <w:noProof/>
          <w:sz w:val="28"/>
          <w:szCs w:val="28"/>
        </w:rPr>
      </w:pPr>
      <w:hyperlink w:anchor="_Toc130893598" w:history="1">
        <w:r w:rsidR="009F1322" w:rsidRPr="009F1322">
          <w:rPr>
            <w:rStyle w:val="ad"/>
            <w:rFonts w:ascii="宋体" w:eastAsia="宋体" w:hAnsi="宋体"/>
            <w:noProof/>
            <w:sz w:val="28"/>
            <w:szCs w:val="28"/>
          </w:rPr>
          <w:t>四、履行社会责任情况及绩效评价</w:t>
        </w:r>
        <w:r w:rsidR="009F1322" w:rsidRPr="009F1322">
          <w:rPr>
            <w:rFonts w:ascii="宋体" w:eastAsia="宋体" w:hAnsi="宋体"/>
            <w:noProof/>
            <w:webHidden/>
            <w:sz w:val="28"/>
            <w:szCs w:val="28"/>
          </w:rPr>
          <w:tab/>
        </w:r>
        <w:r w:rsidR="009F1322" w:rsidRPr="009F1322">
          <w:rPr>
            <w:rFonts w:ascii="宋体" w:eastAsia="宋体" w:hAnsi="宋体"/>
            <w:noProof/>
            <w:webHidden/>
            <w:sz w:val="28"/>
            <w:szCs w:val="28"/>
          </w:rPr>
          <w:fldChar w:fldCharType="begin"/>
        </w:r>
        <w:r w:rsidR="009F1322" w:rsidRPr="009F1322">
          <w:rPr>
            <w:rFonts w:ascii="宋体" w:eastAsia="宋体" w:hAnsi="宋体"/>
            <w:noProof/>
            <w:webHidden/>
            <w:sz w:val="28"/>
            <w:szCs w:val="28"/>
          </w:rPr>
          <w:instrText xml:space="preserve"> PAGEREF _Toc130893598 \h </w:instrText>
        </w:r>
        <w:r w:rsidR="009F1322" w:rsidRPr="009F1322">
          <w:rPr>
            <w:rFonts w:ascii="宋体" w:eastAsia="宋体" w:hAnsi="宋体"/>
            <w:noProof/>
            <w:webHidden/>
            <w:sz w:val="28"/>
            <w:szCs w:val="28"/>
          </w:rPr>
        </w:r>
        <w:r w:rsidR="009F1322" w:rsidRPr="009F1322">
          <w:rPr>
            <w:rFonts w:ascii="宋体" w:eastAsia="宋体" w:hAnsi="宋体"/>
            <w:noProof/>
            <w:webHidden/>
            <w:sz w:val="28"/>
            <w:szCs w:val="28"/>
          </w:rPr>
          <w:fldChar w:fldCharType="separate"/>
        </w:r>
        <w:r w:rsidR="006C521B">
          <w:rPr>
            <w:rFonts w:ascii="宋体" w:eastAsia="宋体" w:hAnsi="宋体"/>
            <w:noProof/>
            <w:webHidden/>
            <w:sz w:val="28"/>
            <w:szCs w:val="28"/>
          </w:rPr>
          <w:t>6</w:t>
        </w:r>
        <w:r w:rsidR="009F1322" w:rsidRPr="009F1322">
          <w:rPr>
            <w:rFonts w:ascii="宋体" w:eastAsia="宋体" w:hAnsi="宋体"/>
            <w:noProof/>
            <w:webHidden/>
            <w:sz w:val="28"/>
            <w:szCs w:val="28"/>
          </w:rPr>
          <w:fldChar w:fldCharType="end"/>
        </w:r>
      </w:hyperlink>
    </w:p>
    <w:p w14:paraId="6AFD0137" w14:textId="41BC3270" w:rsidR="009F1322" w:rsidRPr="009F1322" w:rsidRDefault="009A7464">
      <w:pPr>
        <w:pStyle w:val="11"/>
        <w:tabs>
          <w:tab w:val="right" w:leader="dot" w:pos="8296"/>
        </w:tabs>
        <w:rPr>
          <w:rFonts w:ascii="宋体" w:eastAsia="宋体" w:hAnsi="宋体"/>
          <w:noProof/>
          <w:sz w:val="28"/>
          <w:szCs w:val="28"/>
        </w:rPr>
      </w:pPr>
      <w:hyperlink w:anchor="_Toc130893599" w:history="1">
        <w:r w:rsidR="009F1322" w:rsidRPr="009F1322">
          <w:rPr>
            <w:rStyle w:val="ad"/>
            <w:rFonts w:ascii="宋体" w:eastAsia="宋体" w:hAnsi="宋体"/>
            <w:noProof/>
            <w:sz w:val="28"/>
            <w:szCs w:val="28"/>
          </w:rPr>
          <w:t>五、未来展望</w:t>
        </w:r>
        <w:r w:rsidR="009F1322" w:rsidRPr="009F1322">
          <w:rPr>
            <w:rFonts w:ascii="宋体" w:eastAsia="宋体" w:hAnsi="宋体"/>
            <w:noProof/>
            <w:webHidden/>
            <w:sz w:val="28"/>
            <w:szCs w:val="28"/>
          </w:rPr>
          <w:tab/>
        </w:r>
        <w:r w:rsidR="009F1322" w:rsidRPr="009F1322">
          <w:rPr>
            <w:rFonts w:ascii="宋体" w:eastAsia="宋体" w:hAnsi="宋体"/>
            <w:noProof/>
            <w:webHidden/>
            <w:sz w:val="28"/>
            <w:szCs w:val="28"/>
          </w:rPr>
          <w:fldChar w:fldCharType="begin"/>
        </w:r>
        <w:r w:rsidR="009F1322" w:rsidRPr="009F1322">
          <w:rPr>
            <w:rFonts w:ascii="宋体" w:eastAsia="宋体" w:hAnsi="宋体"/>
            <w:noProof/>
            <w:webHidden/>
            <w:sz w:val="28"/>
            <w:szCs w:val="28"/>
          </w:rPr>
          <w:instrText xml:space="preserve"> PAGEREF _Toc130893599 \h </w:instrText>
        </w:r>
        <w:r w:rsidR="009F1322" w:rsidRPr="009F1322">
          <w:rPr>
            <w:rFonts w:ascii="宋体" w:eastAsia="宋体" w:hAnsi="宋体"/>
            <w:noProof/>
            <w:webHidden/>
            <w:sz w:val="28"/>
            <w:szCs w:val="28"/>
          </w:rPr>
        </w:r>
        <w:r w:rsidR="009F1322" w:rsidRPr="009F1322">
          <w:rPr>
            <w:rFonts w:ascii="宋体" w:eastAsia="宋体" w:hAnsi="宋体"/>
            <w:noProof/>
            <w:webHidden/>
            <w:sz w:val="28"/>
            <w:szCs w:val="28"/>
          </w:rPr>
          <w:fldChar w:fldCharType="separate"/>
        </w:r>
        <w:r w:rsidR="006C521B">
          <w:rPr>
            <w:rFonts w:ascii="宋体" w:eastAsia="宋体" w:hAnsi="宋体"/>
            <w:noProof/>
            <w:webHidden/>
            <w:sz w:val="28"/>
            <w:szCs w:val="28"/>
          </w:rPr>
          <w:t>9</w:t>
        </w:r>
        <w:r w:rsidR="009F1322" w:rsidRPr="009F1322">
          <w:rPr>
            <w:rFonts w:ascii="宋体" w:eastAsia="宋体" w:hAnsi="宋体"/>
            <w:noProof/>
            <w:webHidden/>
            <w:sz w:val="28"/>
            <w:szCs w:val="28"/>
          </w:rPr>
          <w:fldChar w:fldCharType="end"/>
        </w:r>
      </w:hyperlink>
    </w:p>
    <w:p w14:paraId="76B34608" w14:textId="07248BC0" w:rsidR="00FC645B" w:rsidRDefault="009F1322" w:rsidP="00FC645B">
      <w:pPr>
        <w:spacing w:line="360" w:lineRule="auto"/>
        <w:rPr>
          <w:rFonts w:ascii="宋体" w:eastAsia="宋体" w:hAnsi="宋体"/>
          <w:sz w:val="20"/>
        </w:rPr>
      </w:pPr>
      <w:r w:rsidRPr="009F1322">
        <w:rPr>
          <w:rFonts w:ascii="宋体" w:eastAsia="宋体" w:hAnsi="宋体"/>
          <w:sz w:val="28"/>
          <w:szCs w:val="28"/>
        </w:rPr>
        <w:fldChar w:fldCharType="end"/>
      </w:r>
    </w:p>
    <w:p w14:paraId="56928516" w14:textId="77777777" w:rsidR="00FC645B" w:rsidRDefault="00FC645B" w:rsidP="00FC645B">
      <w:pPr>
        <w:spacing w:line="360" w:lineRule="auto"/>
        <w:rPr>
          <w:rFonts w:ascii="宋体" w:eastAsia="宋体" w:hAnsi="宋体"/>
          <w:sz w:val="20"/>
        </w:rPr>
      </w:pPr>
    </w:p>
    <w:p w14:paraId="4E087149" w14:textId="77777777" w:rsidR="00536BEB" w:rsidRDefault="00536BEB" w:rsidP="00FC645B">
      <w:pPr>
        <w:spacing w:line="360" w:lineRule="auto"/>
        <w:rPr>
          <w:rFonts w:ascii="宋体" w:eastAsia="宋体" w:hAnsi="宋体"/>
          <w:sz w:val="20"/>
        </w:rPr>
      </w:pPr>
    </w:p>
    <w:p w14:paraId="34EEE49F" w14:textId="77777777" w:rsidR="00FC645B" w:rsidRDefault="00FC645B" w:rsidP="00FC645B">
      <w:pPr>
        <w:spacing w:line="360" w:lineRule="auto"/>
        <w:rPr>
          <w:rFonts w:ascii="宋体" w:eastAsia="宋体" w:hAnsi="宋体"/>
          <w:sz w:val="20"/>
        </w:rPr>
      </w:pPr>
    </w:p>
    <w:p w14:paraId="4BC57F34" w14:textId="77777777" w:rsidR="00FC645B" w:rsidRDefault="00FC645B" w:rsidP="00FC645B">
      <w:pPr>
        <w:spacing w:line="360" w:lineRule="auto"/>
        <w:jc w:val="center"/>
        <w:rPr>
          <w:rFonts w:ascii="宋体" w:eastAsia="宋体" w:hAnsi="宋体"/>
          <w:b/>
          <w:sz w:val="44"/>
        </w:rPr>
      </w:pPr>
    </w:p>
    <w:p w14:paraId="72ADC6C1" w14:textId="77777777" w:rsidR="00FC645B" w:rsidRDefault="00FC645B" w:rsidP="00FC645B">
      <w:pPr>
        <w:spacing w:line="360" w:lineRule="auto"/>
        <w:jc w:val="center"/>
        <w:rPr>
          <w:rFonts w:ascii="宋体" w:eastAsia="宋体" w:hAnsi="宋体"/>
          <w:b/>
          <w:sz w:val="44"/>
        </w:rPr>
      </w:pPr>
    </w:p>
    <w:p w14:paraId="0FAEC44A" w14:textId="77777777" w:rsidR="00FC645B" w:rsidRDefault="00FC645B" w:rsidP="00FC645B">
      <w:pPr>
        <w:spacing w:line="360" w:lineRule="auto"/>
        <w:jc w:val="center"/>
        <w:rPr>
          <w:rFonts w:ascii="宋体" w:eastAsia="宋体" w:hAnsi="宋体"/>
          <w:b/>
          <w:sz w:val="44"/>
        </w:rPr>
      </w:pPr>
    </w:p>
    <w:p w14:paraId="3EAD0D32" w14:textId="77777777" w:rsidR="00FC645B" w:rsidRDefault="00FC645B" w:rsidP="00FC645B">
      <w:pPr>
        <w:spacing w:line="360" w:lineRule="auto"/>
        <w:jc w:val="center"/>
        <w:rPr>
          <w:rFonts w:ascii="宋体" w:eastAsia="宋体" w:hAnsi="宋体"/>
          <w:b/>
          <w:sz w:val="44"/>
        </w:rPr>
      </w:pPr>
    </w:p>
    <w:p w14:paraId="0FE0077E" w14:textId="77777777" w:rsidR="00FC645B" w:rsidRDefault="00FC645B" w:rsidP="00FC645B">
      <w:pPr>
        <w:spacing w:line="360" w:lineRule="auto"/>
        <w:jc w:val="center"/>
        <w:rPr>
          <w:rFonts w:ascii="宋体" w:eastAsia="宋体" w:hAnsi="宋体"/>
          <w:b/>
          <w:sz w:val="44"/>
        </w:rPr>
      </w:pPr>
    </w:p>
    <w:p w14:paraId="208C1576" w14:textId="77777777" w:rsidR="00FC645B" w:rsidRDefault="00FC645B" w:rsidP="00FC645B">
      <w:pPr>
        <w:spacing w:line="360" w:lineRule="auto"/>
        <w:jc w:val="center"/>
        <w:rPr>
          <w:rFonts w:ascii="宋体" w:eastAsia="宋体" w:hAnsi="宋体"/>
          <w:b/>
          <w:sz w:val="44"/>
        </w:rPr>
      </w:pPr>
    </w:p>
    <w:p w14:paraId="39201B8C" w14:textId="77777777" w:rsidR="00FC645B" w:rsidRDefault="00FC645B" w:rsidP="00FC645B">
      <w:pPr>
        <w:spacing w:line="360" w:lineRule="auto"/>
        <w:jc w:val="center"/>
        <w:rPr>
          <w:rFonts w:ascii="宋体" w:eastAsia="宋体" w:hAnsi="宋体"/>
          <w:b/>
          <w:sz w:val="44"/>
        </w:rPr>
      </w:pPr>
    </w:p>
    <w:p w14:paraId="1FCD8EDF" w14:textId="77777777" w:rsidR="003D1B15" w:rsidRDefault="003D1B15" w:rsidP="00FC645B">
      <w:pPr>
        <w:spacing w:line="360" w:lineRule="auto"/>
        <w:jc w:val="center"/>
        <w:rPr>
          <w:rFonts w:ascii="宋体" w:eastAsia="宋体" w:hAnsi="宋体"/>
          <w:b/>
          <w:sz w:val="44"/>
        </w:rPr>
      </w:pPr>
    </w:p>
    <w:p w14:paraId="2BEEBFA7" w14:textId="77777777" w:rsidR="009311D1" w:rsidRDefault="009311D1">
      <w:pPr>
        <w:widowControl/>
        <w:jc w:val="left"/>
        <w:rPr>
          <w:rFonts w:ascii="宋体" w:eastAsia="宋体" w:hAnsi="宋体"/>
          <w:b/>
          <w:sz w:val="44"/>
        </w:rPr>
      </w:pPr>
      <w:r>
        <w:rPr>
          <w:rFonts w:ascii="宋体" w:eastAsia="宋体" w:hAnsi="宋体"/>
          <w:b/>
          <w:sz w:val="44"/>
        </w:rPr>
        <w:br w:type="page"/>
      </w:r>
    </w:p>
    <w:p w14:paraId="013B3DD1" w14:textId="77777777" w:rsidR="00E26A5C" w:rsidRDefault="00E26A5C" w:rsidP="00FC645B">
      <w:pPr>
        <w:spacing w:line="360" w:lineRule="auto"/>
        <w:jc w:val="center"/>
        <w:rPr>
          <w:rFonts w:ascii="宋体" w:eastAsia="宋体" w:hAnsi="宋体"/>
          <w:b/>
          <w:sz w:val="44"/>
        </w:rPr>
        <w:sectPr w:rsidR="00E26A5C" w:rsidSect="00765E66">
          <w:footerReference w:type="default" r:id="rId8"/>
          <w:pgSz w:w="11906" w:h="16838"/>
          <w:pgMar w:top="1440" w:right="1800" w:bottom="1440" w:left="1800" w:header="851" w:footer="992" w:gutter="0"/>
          <w:cols w:space="425"/>
          <w:docGrid w:type="lines" w:linePitch="312"/>
        </w:sectPr>
      </w:pPr>
    </w:p>
    <w:p w14:paraId="58BF2DBA" w14:textId="0B38ECB8" w:rsidR="00FC645B" w:rsidRPr="008E0A93" w:rsidRDefault="00D416EF" w:rsidP="008E0A93">
      <w:pPr>
        <w:pStyle w:val="1"/>
        <w:spacing w:before="240" w:after="120" w:line="360" w:lineRule="auto"/>
        <w:rPr>
          <w:sz w:val="28"/>
          <w:szCs w:val="28"/>
        </w:rPr>
      </w:pPr>
      <w:bookmarkStart w:id="1" w:name="_Toc130893595"/>
      <w:r w:rsidRPr="008E0A93">
        <w:rPr>
          <w:rFonts w:hint="eastAsia"/>
          <w:sz w:val="28"/>
          <w:szCs w:val="28"/>
        </w:rPr>
        <w:lastRenderedPageBreak/>
        <w:t>一</w:t>
      </w:r>
      <w:r w:rsidR="00FC645B" w:rsidRPr="008E0A93">
        <w:rPr>
          <w:sz w:val="28"/>
          <w:szCs w:val="28"/>
        </w:rPr>
        <w:t>、</w:t>
      </w:r>
      <w:r w:rsidRPr="008E0A93">
        <w:rPr>
          <w:rFonts w:hint="eastAsia"/>
          <w:sz w:val="28"/>
          <w:szCs w:val="28"/>
        </w:rPr>
        <w:t>前言</w:t>
      </w:r>
      <w:bookmarkEnd w:id="1"/>
    </w:p>
    <w:p w14:paraId="3DA20358" w14:textId="55B4A291" w:rsidR="00D416EF" w:rsidRDefault="00D416EF" w:rsidP="00FC645B">
      <w:pPr>
        <w:spacing w:line="360" w:lineRule="auto"/>
        <w:rPr>
          <w:rFonts w:ascii="宋体" w:eastAsia="宋体" w:hAnsi="宋体"/>
          <w:b/>
        </w:rPr>
      </w:pPr>
      <w:r>
        <w:rPr>
          <w:rFonts w:ascii="宋体" w:eastAsia="宋体" w:hAnsi="宋体" w:hint="eastAsia"/>
          <w:b/>
        </w:rPr>
        <w:t>（一）</w:t>
      </w:r>
      <w:r w:rsidR="00E1677D">
        <w:rPr>
          <w:rFonts w:ascii="宋体" w:eastAsia="宋体" w:hAnsi="宋体" w:hint="eastAsia"/>
          <w:b/>
        </w:rPr>
        <w:t>高管致辞</w:t>
      </w:r>
    </w:p>
    <w:p w14:paraId="3FFB19D2" w14:textId="77777777" w:rsidR="00E1677D" w:rsidRDefault="00E1677D" w:rsidP="00E1677D">
      <w:pPr>
        <w:spacing w:line="360" w:lineRule="auto"/>
        <w:rPr>
          <w:rFonts w:ascii="宋体" w:eastAsia="宋体" w:hAnsi="宋体"/>
        </w:rPr>
      </w:pPr>
      <w:r>
        <w:rPr>
          <w:rFonts w:ascii="宋体" w:eastAsia="宋体" w:hAnsi="宋体"/>
        </w:rPr>
        <w:t>朋友们、同志们：</w:t>
      </w:r>
    </w:p>
    <w:p w14:paraId="59F84212" w14:textId="1CC2F163" w:rsidR="00584B74" w:rsidRDefault="00584B74" w:rsidP="00584B74">
      <w:pPr>
        <w:spacing w:line="360" w:lineRule="auto"/>
        <w:ind w:firstLineChars="200" w:firstLine="420"/>
        <w:rPr>
          <w:rFonts w:ascii="宋体" w:eastAsia="宋体" w:hAnsi="宋体"/>
        </w:rPr>
      </w:pPr>
      <w:r w:rsidRPr="00584B74">
        <w:rPr>
          <w:rFonts w:ascii="宋体" w:eastAsia="宋体" w:hAnsi="宋体"/>
        </w:rPr>
        <w:t>希望孕育自2023年全行业的砥砺前行，克服后疫情以及国际形势带来的不利影响，龙头、链主企业践行创新驱动，上游供应链专注于共性关键技术，国家级、省级创新中心锚定卡脖子短板，各地方着力打造高端化、智能化、绿色化的特色家电产业集群。</w:t>
      </w:r>
    </w:p>
    <w:p w14:paraId="3F45DA2D" w14:textId="06C4813D" w:rsidR="00584B74" w:rsidRDefault="00584B74" w:rsidP="00B75949">
      <w:pPr>
        <w:spacing w:line="360" w:lineRule="auto"/>
        <w:ind w:firstLineChars="200" w:firstLine="420"/>
        <w:rPr>
          <w:rFonts w:ascii="宋体" w:eastAsia="宋体" w:hAnsi="宋体"/>
        </w:rPr>
      </w:pPr>
      <w:r w:rsidRPr="00584B74">
        <w:rPr>
          <w:rFonts w:ascii="宋体" w:eastAsia="宋体" w:hAnsi="宋体"/>
        </w:rPr>
        <w:t>2023年，家电院“一轴两翼、一专多能”的战略布局快速推进，北京亦庄、安徽滁州、广东大湾区、浙江慈溪、山东青岛齐头并进，国家重点研发计划《建筑机电设备直流化产品研制与示范》项目顺利进行、国家智能健康标准化基地建成、创新成果推介活动再次亮相IFA、轻工适老大赛落地生根、中国家电科技年会（ASTC）更上层楼，科研工程、标准计量、检测认证、信息传媒等业务全面融合发展。</w:t>
      </w:r>
    </w:p>
    <w:p w14:paraId="711E6D1E" w14:textId="702FE871" w:rsidR="00584B74" w:rsidRPr="00584B74" w:rsidRDefault="00584B74" w:rsidP="00584B74">
      <w:pPr>
        <w:spacing w:line="360" w:lineRule="auto"/>
        <w:ind w:firstLineChars="200" w:firstLine="420"/>
        <w:rPr>
          <w:rFonts w:ascii="宋体" w:eastAsia="宋体" w:hAnsi="宋体"/>
        </w:rPr>
      </w:pPr>
      <w:r w:rsidRPr="00584B74">
        <w:rPr>
          <w:rFonts w:ascii="宋体" w:eastAsia="宋体" w:hAnsi="宋体"/>
        </w:rPr>
        <w:t>希望永远与挑战并存。2024年，是我院落实五年发展规划的攻坚之年，</w:t>
      </w:r>
      <w:r w:rsidR="00A96047">
        <w:rPr>
          <w:rFonts w:ascii="宋体" w:eastAsia="宋体" w:hAnsi="宋体" w:hint="eastAsia"/>
        </w:rPr>
        <w:t>中家院（北京）检测认证有限公司也</w:t>
      </w:r>
      <w:r w:rsidRPr="00584B74">
        <w:rPr>
          <w:rFonts w:ascii="宋体" w:eastAsia="宋体" w:hAnsi="宋体"/>
        </w:rPr>
        <w:t>将下大力气夯实各</w:t>
      </w:r>
      <w:r w:rsidR="00A96047">
        <w:rPr>
          <w:rFonts w:ascii="宋体" w:eastAsia="宋体" w:hAnsi="宋体" w:hint="eastAsia"/>
        </w:rPr>
        <w:t>板块业务</w:t>
      </w:r>
      <w:r w:rsidRPr="00584B74">
        <w:rPr>
          <w:rFonts w:ascii="宋体" w:eastAsia="宋体" w:hAnsi="宋体"/>
        </w:rPr>
        <w:t>的技术基础，高标准配置人才队伍和能力，力求为企业提供高质量服务。我们将进一步加大协同创新和跨界融合力度，促进新兴领域业务多点开花结果。我们将着力推动国际合作，助力企业拓展品牌国际化，共同拼搏海外市场。</w:t>
      </w:r>
    </w:p>
    <w:p w14:paraId="03AEF38D" w14:textId="6473A323" w:rsidR="00584B74" w:rsidRPr="00584B74" w:rsidRDefault="00584B74" w:rsidP="00584B74">
      <w:pPr>
        <w:spacing w:line="360" w:lineRule="auto"/>
        <w:ind w:firstLineChars="200" w:firstLine="420"/>
        <w:rPr>
          <w:rFonts w:ascii="宋体" w:eastAsia="宋体" w:hAnsi="宋体"/>
        </w:rPr>
      </w:pPr>
      <w:r w:rsidRPr="00584B74">
        <w:rPr>
          <w:rFonts w:ascii="宋体" w:eastAsia="宋体" w:hAnsi="宋体"/>
        </w:rPr>
        <w:t>厚重源自于一甲子的奋斗历程与几代人的薪火相传！2024年，家电院将迎来建院六十周年。在此，</w:t>
      </w:r>
      <w:r w:rsidR="00A96047">
        <w:rPr>
          <w:rFonts w:ascii="宋体" w:eastAsia="宋体" w:hAnsi="宋体" w:hint="eastAsia"/>
        </w:rPr>
        <w:t>中家院（北京）检测认证有限公司作为</w:t>
      </w:r>
      <w:r w:rsidRPr="00584B74">
        <w:rPr>
          <w:rFonts w:ascii="宋体" w:eastAsia="宋体" w:hAnsi="宋体"/>
        </w:rPr>
        <w:t>家电院</w:t>
      </w:r>
      <w:r w:rsidR="00A96047">
        <w:rPr>
          <w:rFonts w:ascii="宋体" w:eastAsia="宋体" w:hAnsi="宋体" w:hint="eastAsia"/>
        </w:rPr>
        <w:t>全资公司</w:t>
      </w:r>
      <w:r w:rsidRPr="00584B74">
        <w:rPr>
          <w:rFonts w:ascii="宋体" w:eastAsia="宋体" w:hAnsi="宋体" w:hint="eastAsia"/>
        </w:rPr>
        <w:t>向</w:t>
      </w:r>
      <w:r w:rsidRPr="00584B74">
        <w:rPr>
          <w:rFonts w:ascii="宋体" w:eastAsia="宋体" w:hAnsi="宋体"/>
        </w:rPr>
        <w:t>大家送上最诚挚的谢意：感谢各级领导的关心指导、感谢所有企业的支持信赖，感谢一代代家电院人的努力拼搏，我们每一个平凡的人都做出了不平凡的贡献。</w:t>
      </w:r>
    </w:p>
    <w:p w14:paraId="69C22955" w14:textId="77777777" w:rsidR="00584B74" w:rsidRPr="00584B74" w:rsidRDefault="00584B74" w:rsidP="00B75949">
      <w:pPr>
        <w:spacing w:line="360" w:lineRule="auto"/>
        <w:ind w:firstLineChars="200" w:firstLine="420"/>
        <w:rPr>
          <w:rFonts w:ascii="宋体" w:eastAsia="宋体" w:hAnsi="宋体"/>
        </w:rPr>
      </w:pPr>
      <w:r w:rsidRPr="00584B74">
        <w:rPr>
          <w:rFonts w:ascii="宋体" w:eastAsia="宋体" w:hAnsi="宋体"/>
        </w:rPr>
        <w:t>新的一年里，我们将继续高举习近平新时代中国特色社会主义思想伟大旗帜，牢牢把握高质量发展这一新时代的硬道理，践行我院“科技引领、融合发展、提质增效、共建共享”发展理念，不断提升服务本领和服务质量，为科技自立自强和人民美好生活添砖加瓦。</w:t>
      </w:r>
    </w:p>
    <w:p w14:paraId="38F443E8" w14:textId="77777777" w:rsidR="00584B74" w:rsidRPr="00584B74" w:rsidRDefault="00584B74" w:rsidP="00584B74">
      <w:pPr>
        <w:spacing w:line="360" w:lineRule="auto"/>
        <w:rPr>
          <w:rFonts w:ascii="宋体" w:eastAsia="宋体" w:hAnsi="宋体"/>
        </w:rPr>
      </w:pPr>
    </w:p>
    <w:p w14:paraId="119004B7" w14:textId="0ABA475A" w:rsidR="00E1677D" w:rsidRPr="00584B74" w:rsidRDefault="00E1677D" w:rsidP="00584B74">
      <w:pPr>
        <w:spacing w:line="360" w:lineRule="auto"/>
        <w:rPr>
          <w:rFonts w:ascii="宋体" w:eastAsia="宋体" w:hAnsi="宋体"/>
        </w:rPr>
      </w:pPr>
    </w:p>
    <w:p w14:paraId="5D11ABEF" w14:textId="77777777" w:rsidR="00E1677D" w:rsidRDefault="00E1677D" w:rsidP="00E1677D">
      <w:pPr>
        <w:spacing w:line="360" w:lineRule="auto"/>
        <w:jc w:val="right"/>
        <w:rPr>
          <w:rFonts w:ascii="宋体" w:eastAsia="宋体" w:hAnsi="宋体"/>
        </w:rPr>
      </w:pPr>
      <w:r>
        <w:rPr>
          <w:rFonts w:ascii="宋体" w:eastAsia="宋体" w:hAnsi="宋体"/>
        </w:rPr>
        <w:t xml:space="preserve">中家院（北京）检测认证有限公司 </w:t>
      </w:r>
    </w:p>
    <w:p w14:paraId="09FDC64C" w14:textId="77777777" w:rsidR="00E1677D" w:rsidRPr="007D669B" w:rsidRDefault="00E1677D" w:rsidP="00E1677D">
      <w:pPr>
        <w:spacing w:line="360" w:lineRule="auto"/>
        <w:jc w:val="right"/>
        <w:rPr>
          <w:rFonts w:ascii="宋体" w:eastAsia="宋体" w:hAnsi="宋体"/>
        </w:rPr>
      </w:pPr>
      <w:r>
        <w:rPr>
          <w:rFonts w:ascii="宋体" w:eastAsia="宋体" w:hAnsi="宋体"/>
        </w:rPr>
        <w:t>总经理 曲宗峰</w:t>
      </w:r>
    </w:p>
    <w:p w14:paraId="3C679828" w14:textId="77777777" w:rsidR="003E5B1B" w:rsidRDefault="003E5B1B" w:rsidP="00FC645B">
      <w:pPr>
        <w:spacing w:line="360" w:lineRule="auto"/>
        <w:rPr>
          <w:rFonts w:ascii="宋体" w:eastAsia="宋体" w:hAnsi="宋体"/>
          <w:b/>
        </w:rPr>
      </w:pPr>
    </w:p>
    <w:p w14:paraId="6688F0DE" w14:textId="77777777" w:rsidR="003E5B1B" w:rsidRDefault="003E5B1B" w:rsidP="00FC645B">
      <w:pPr>
        <w:spacing w:line="360" w:lineRule="auto"/>
        <w:rPr>
          <w:rFonts w:ascii="宋体" w:eastAsia="宋体" w:hAnsi="宋体"/>
          <w:b/>
        </w:rPr>
      </w:pPr>
    </w:p>
    <w:p w14:paraId="2687F423" w14:textId="35645E78" w:rsidR="00E1677D" w:rsidRDefault="00E1677D" w:rsidP="00FC645B">
      <w:pPr>
        <w:spacing w:line="360" w:lineRule="auto"/>
        <w:rPr>
          <w:rFonts w:ascii="宋体" w:eastAsia="宋体" w:hAnsi="宋体"/>
          <w:b/>
        </w:rPr>
      </w:pPr>
      <w:r>
        <w:rPr>
          <w:rFonts w:ascii="宋体" w:eastAsia="宋体" w:hAnsi="宋体" w:hint="eastAsia"/>
          <w:b/>
        </w:rPr>
        <w:lastRenderedPageBreak/>
        <w:t>（二）报告编制说明</w:t>
      </w:r>
    </w:p>
    <w:p w14:paraId="394A1841" w14:textId="33757F51" w:rsidR="00FC645B" w:rsidRDefault="00D416EF" w:rsidP="00C82A44">
      <w:pPr>
        <w:spacing w:line="360" w:lineRule="auto"/>
        <w:ind w:firstLineChars="201" w:firstLine="424"/>
        <w:rPr>
          <w:rFonts w:ascii="宋体" w:eastAsia="宋体" w:hAnsi="宋体"/>
          <w:b/>
        </w:rPr>
      </w:pPr>
      <w:r>
        <w:rPr>
          <w:rFonts w:ascii="宋体" w:eastAsia="宋体" w:hAnsi="宋体" w:hint="eastAsia"/>
          <w:b/>
        </w:rPr>
        <w:t>1</w:t>
      </w:r>
      <w:r w:rsidR="00FC645B">
        <w:rPr>
          <w:rFonts w:ascii="宋体" w:eastAsia="宋体" w:hAnsi="宋体"/>
          <w:b/>
        </w:rPr>
        <w:t>、报告时间范围</w:t>
      </w:r>
    </w:p>
    <w:p w14:paraId="6A915931" w14:textId="51928360" w:rsidR="00FC645B" w:rsidRDefault="00FC645B" w:rsidP="00FC645B">
      <w:pPr>
        <w:spacing w:line="360" w:lineRule="auto"/>
        <w:rPr>
          <w:rFonts w:ascii="宋体" w:eastAsia="宋体" w:hAnsi="宋体"/>
        </w:rPr>
      </w:pPr>
      <w:r>
        <w:rPr>
          <w:rFonts w:ascii="宋体" w:eastAsia="宋体" w:hAnsi="宋体"/>
        </w:rPr>
        <w:tab/>
        <w:t>报告时间范围为20</w:t>
      </w:r>
      <w:r w:rsidR="006A4F96">
        <w:rPr>
          <w:rFonts w:ascii="宋体" w:eastAsia="宋体" w:hAnsi="宋体" w:hint="eastAsia"/>
        </w:rPr>
        <w:t>2</w:t>
      </w:r>
      <w:r w:rsidR="001F6493">
        <w:rPr>
          <w:rFonts w:ascii="宋体" w:eastAsia="宋体" w:hAnsi="宋体"/>
        </w:rPr>
        <w:t>3</w:t>
      </w:r>
      <w:r>
        <w:rPr>
          <w:rFonts w:ascii="宋体" w:eastAsia="宋体" w:hAnsi="宋体"/>
        </w:rPr>
        <w:t>年1月1日至12月31日。</w:t>
      </w:r>
    </w:p>
    <w:p w14:paraId="54E258BD" w14:textId="757FD329" w:rsidR="00FC645B" w:rsidRDefault="00D416EF" w:rsidP="00C82A44">
      <w:pPr>
        <w:spacing w:line="360" w:lineRule="auto"/>
        <w:ind w:firstLineChars="201" w:firstLine="424"/>
        <w:rPr>
          <w:rFonts w:ascii="宋体" w:eastAsia="宋体" w:hAnsi="宋体"/>
          <w:b/>
        </w:rPr>
      </w:pPr>
      <w:r>
        <w:rPr>
          <w:rFonts w:ascii="宋体" w:eastAsia="宋体" w:hAnsi="宋体" w:hint="eastAsia"/>
          <w:b/>
        </w:rPr>
        <w:t>2</w:t>
      </w:r>
      <w:r w:rsidR="00FC645B">
        <w:rPr>
          <w:rFonts w:ascii="宋体" w:eastAsia="宋体" w:hAnsi="宋体"/>
          <w:b/>
        </w:rPr>
        <w:t>、报告组织范围</w:t>
      </w:r>
    </w:p>
    <w:p w14:paraId="0A73233B" w14:textId="77777777" w:rsidR="00FC645B" w:rsidRDefault="00FC645B" w:rsidP="00FC645B">
      <w:pPr>
        <w:spacing w:line="360" w:lineRule="auto"/>
        <w:rPr>
          <w:rFonts w:ascii="宋体" w:eastAsia="宋体" w:hAnsi="宋体"/>
        </w:rPr>
      </w:pPr>
      <w:r>
        <w:rPr>
          <w:rFonts w:ascii="宋体" w:eastAsia="宋体" w:hAnsi="宋体"/>
        </w:rPr>
        <w:tab/>
        <w:t>中家院（北京）检测认证有限公司,在报告的表述中分别使用"公司"、"我们"。</w:t>
      </w:r>
    </w:p>
    <w:p w14:paraId="7501AD3B" w14:textId="56E5BE8C" w:rsidR="00FC645B" w:rsidRDefault="00D416EF" w:rsidP="00C82A44">
      <w:pPr>
        <w:spacing w:line="360" w:lineRule="auto"/>
        <w:ind w:firstLineChars="201" w:firstLine="424"/>
        <w:rPr>
          <w:rFonts w:ascii="宋体" w:eastAsia="宋体" w:hAnsi="宋体"/>
          <w:b/>
        </w:rPr>
      </w:pPr>
      <w:r>
        <w:rPr>
          <w:rFonts w:ascii="宋体" w:eastAsia="宋体" w:hAnsi="宋体" w:hint="eastAsia"/>
          <w:b/>
        </w:rPr>
        <w:t>3</w:t>
      </w:r>
      <w:r w:rsidR="00FC645B">
        <w:rPr>
          <w:rFonts w:ascii="宋体" w:eastAsia="宋体" w:hAnsi="宋体"/>
          <w:b/>
        </w:rPr>
        <w:t>、报告发布周期</w:t>
      </w:r>
    </w:p>
    <w:p w14:paraId="5C5F9EA7" w14:textId="77777777" w:rsidR="00FC645B" w:rsidRDefault="00FC645B" w:rsidP="00FC645B">
      <w:pPr>
        <w:spacing w:line="360" w:lineRule="auto"/>
        <w:rPr>
          <w:rFonts w:ascii="宋体" w:eastAsia="宋体" w:hAnsi="宋体"/>
        </w:rPr>
      </w:pPr>
      <w:r>
        <w:rPr>
          <w:rFonts w:ascii="宋体" w:eastAsia="宋体" w:hAnsi="宋体"/>
        </w:rPr>
        <w:tab/>
        <w:t>年度报告</w:t>
      </w:r>
      <w:r w:rsidR="007C7174">
        <w:rPr>
          <w:rFonts w:ascii="宋体" w:eastAsia="宋体" w:hAnsi="宋体" w:hint="eastAsia"/>
        </w:rPr>
        <w:t>。</w:t>
      </w:r>
    </w:p>
    <w:p w14:paraId="18FB2DF8" w14:textId="18075A61" w:rsidR="00FC645B" w:rsidRDefault="00D416EF" w:rsidP="00C82A44">
      <w:pPr>
        <w:spacing w:line="360" w:lineRule="auto"/>
        <w:ind w:firstLineChars="201" w:firstLine="424"/>
        <w:rPr>
          <w:rFonts w:ascii="宋体" w:eastAsia="宋体" w:hAnsi="宋体"/>
          <w:b/>
        </w:rPr>
      </w:pPr>
      <w:r>
        <w:rPr>
          <w:rFonts w:ascii="宋体" w:eastAsia="宋体" w:hAnsi="宋体" w:hint="eastAsia"/>
          <w:b/>
        </w:rPr>
        <w:t>4</w:t>
      </w:r>
      <w:r w:rsidR="00FC645B">
        <w:rPr>
          <w:rFonts w:ascii="宋体" w:eastAsia="宋体" w:hAnsi="宋体"/>
          <w:b/>
        </w:rPr>
        <w:t>、报告数据说明</w:t>
      </w:r>
    </w:p>
    <w:p w14:paraId="771F4002" w14:textId="74A62EC7" w:rsidR="00FC645B" w:rsidRDefault="00FC645B" w:rsidP="00FC645B">
      <w:pPr>
        <w:spacing w:line="360" w:lineRule="auto"/>
        <w:rPr>
          <w:rFonts w:ascii="宋体" w:eastAsia="宋体" w:hAnsi="宋体"/>
        </w:rPr>
      </w:pPr>
      <w:r>
        <w:rPr>
          <w:rFonts w:ascii="宋体" w:eastAsia="宋体" w:hAnsi="宋体"/>
        </w:rPr>
        <w:tab/>
        <w:t>本报告所引用的20</w:t>
      </w:r>
      <w:r w:rsidR="006A4F96">
        <w:rPr>
          <w:rFonts w:ascii="宋体" w:eastAsia="宋体" w:hAnsi="宋体" w:hint="eastAsia"/>
        </w:rPr>
        <w:t>2</w:t>
      </w:r>
      <w:r w:rsidR="001F6493">
        <w:rPr>
          <w:rFonts w:ascii="宋体" w:eastAsia="宋体" w:hAnsi="宋体"/>
        </w:rPr>
        <w:t>3</w:t>
      </w:r>
      <w:r>
        <w:rPr>
          <w:rFonts w:ascii="宋体" w:eastAsia="宋体" w:hAnsi="宋体"/>
        </w:rPr>
        <w:t>年数据为最终统计数，财务数据如与年报有出入，以年报为准。</w:t>
      </w:r>
    </w:p>
    <w:p w14:paraId="40364DBB" w14:textId="72D5F580" w:rsidR="00FC645B" w:rsidRDefault="00D416EF" w:rsidP="00C82A44">
      <w:pPr>
        <w:spacing w:line="360" w:lineRule="auto"/>
        <w:ind w:firstLineChars="201" w:firstLine="424"/>
        <w:rPr>
          <w:rFonts w:ascii="宋体" w:eastAsia="宋体" w:hAnsi="宋体"/>
          <w:b/>
        </w:rPr>
      </w:pPr>
      <w:r>
        <w:rPr>
          <w:rFonts w:ascii="宋体" w:eastAsia="宋体" w:hAnsi="宋体" w:hint="eastAsia"/>
          <w:b/>
        </w:rPr>
        <w:t>5</w:t>
      </w:r>
      <w:r w:rsidR="00FC645B">
        <w:rPr>
          <w:rFonts w:ascii="宋体" w:eastAsia="宋体" w:hAnsi="宋体"/>
          <w:b/>
        </w:rPr>
        <w:t>、报告参考标准</w:t>
      </w:r>
    </w:p>
    <w:p w14:paraId="7E50D5FF" w14:textId="77777777" w:rsidR="00FC645B" w:rsidRDefault="00FC645B" w:rsidP="00C03130">
      <w:pPr>
        <w:spacing w:line="360" w:lineRule="auto"/>
        <w:rPr>
          <w:rFonts w:ascii="宋体" w:eastAsia="宋体" w:hAnsi="宋体"/>
        </w:rPr>
      </w:pPr>
      <w:r>
        <w:rPr>
          <w:rFonts w:ascii="宋体" w:eastAsia="宋体" w:hAnsi="宋体"/>
        </w:rPr>
        <w:tab/>
      </w:r>
      <w:r w:rsidR="00C03130" w:rsidRPr="00C03130">
        <w:rPr>
          <w:rFonts w:ascii="宋体" w:eastAsia="宋体" w:hAnsi="宋体" w:hint="eastAsia"/>
        </w:rPr>
        <w:t>本报告依据国家认监委（CNCA）发布的《认证机构履行社会责任指导意见》、《认证机构社会责任报告编写提纲指南（试行）》以及海湾国家合作委员会标准化组织（GSO）等相关规定，结合本机构的特点和实际情况所编制。</w:t>
      </w:r>
    </w:p>
    <w:p w14:paraId="5CE5A074" w14:textId="24D8FD2D" w:rsidR="00FC645B" w:rsidRDefault="00D416EF" w:rsidP="00C82A44">
      <w:pPr>
        <w:spacing w:line="360" w:lineRule="auto"/>
        <w:ind w:firstLineChars="201" w:firstLine="424"/>
        <w:rPr>
          <w:rFonts w:ascii="宋体" w:eastAsia="宋体" w:hAnsi="宋体"/>
          <w:b/>
        </w:rPr>
      </w:pPr>
      <w:r>
        <w:rPr>
          <w:rFonts w:ascii="宋体" w:eastAsia="宋体" w:hAnsi="宋体" w:hint="eastAsia"/>
          <w:b/>
        </w:rPr>
        <w:t>6</w:t>
      </w:r>
      <w:r w:rsidR="00FC645B">
        <w:rPr>
          <w:rFonts w:ascii="宋体" w:eastAsia="宋体" w:hAnsi="宋体"/>
          <w:b/>
        </w:rPr>
        <w:t>、报告联络方式</w:t>
      </w:r>
    </w:p>
    <w:p w14:paraId="70496FE8" w14:textId="77777777" w:rsidR="00845FD6" w:rsidRPr="00845FD6" w:rsidRDefault="00FC645B" w:rsidP="00845FD6">
      <w:pPr>
        <w:spacing w:line="360" w:lineRule="auto"/>
        <w:rPr>
          <w:rFonts w:ascii="宋体" w:eastAsia="宋体" w:hAnsi="宋体"/>
        </w:rPr>
      </w:pPr>
      <w:r>
        <w:rPr>
          <w:rFonts w:ascii="宋体" w:eastAsia="宋体" w:hAnsi="宋体"/>
        </w:rPr>
        <w:tab/>
      </w:r>
      <w:r w:rsidR="00845FD6" w:rsidRPr="00845FD6">
        <w:rPr>
          <w:rFonts w:ascii="宋体" w:eastAsia="宋体" w:hAnsi="宋体" w:hint="eastAsia"/>
        </w:rPr>
        <w:t>本机构最高管理者承诺：本报告不存在任何虚假或误导性的表述，本机构对本报告内容的真实性负责。</w:t>
      </w:r>
    </w:p>
    <w:p w14:paraId="4C571B74" w14:textId="77777777" w:rsidR="00845FD6" w:rsidRDefault="00845FD6" w:rsidP="00845FD6">
      <w:pPr>
        <w:spacing w:line="360" w:lineRule="auto"/>
        <w:ind w:firstLineChars="200" w:firstLine="420"/>
        <w:rPr>
          <w:rFonts w:ascii="宋体" w:eastAsia="宋体" w:hAnsi="宋体"/>
        </w:rPr>
      </w:pPr>
      <w:r w:rsidRPr="00845FD6">
        <w:rPr>
          <w:rFonts w:ascii="宋体" w:eastAsia="宋体" w:hAnsi="宋体" w:hint="eastAsia"/>
        </w:rPr>
        <w:t>任何关于本报告的询问、意见和建议，可以通过以下方式与本机构联系：</w:t>
      </w:r>
    </w:p>
    <w:p w14:paraId="44C51ADD" w14:textId="77777777" w:rsidR="00FC645B" w:rsidRDefault="00845FD6" w:rsidP="00845FD6">
      <w:pPr>
        <w:spacing w:line="360" w:lineRule="auto"/>
        <w:ind w:firstLineChars="200" w:firstLine="420"/>
        <w:rPr>
          <w:rFonts w:ascii="宋体" w:eastAsia="宋体" w:hAnsi="宋体"/>
        </w:rPr>
      </w:pPr>
      <w:r>
        <w:rPr>
          <w:rFonts w:ascii="宋体" w:eastAsia="宋体" w:hAnsi="宋体" w:hint="eastAsia"/>
        </w:rPr>
        <w:t>网</w:t>
      </w:r>
      <w:r w:rsidR="005D5711">
        <w:rPr>
          <w:rFonts w:ascii="宋体" w:eastAsia="宋体" w:hAnsi="宋体" w:hint="eastAsia"/>
        </w:rPr>
        <w:t xml:space="preserve">    </w:t>
      </w:r>
      <w:r>
        <w:rPr>
          <w:rFonts w:ascii="宋体" w:eastAsia="宋体" w:hAnsi="宋体" w:hint="eastAsia"/>
        </w:rPr>
        <w:t>址：</w:t>
      </w:r>
      <w:r w:rsidR="00FC645B">
        <w:rPr>
          <w:rFonts w:ascii="宋体" w:eastAsia="宋体" w:hAnsi="宋体"/>
        </w:rPr>
        <w:t>http://www.chct-bj.com</w:t>
      </w:r>
    </w:p>
    <w:p w14:paraId="58A47570" w14:textId="77777777" w:rsidR="00FC645B" w:rsidRDefault="00845FD6" w:rsidP="00845FD6">
      <w:pPr>
        <w:spacing w:line="360" w:lineRule="auto"/>
        <w:ind w:firstLineChars="200" w:firstLine="420"/>
        <w:rPr>
          <w:rFonts w:ascii="宋体" w:eastAsia="宋体" w:hAnsi="宋体"/>
        </w:rPr>
      </w:pPr>
      <w:r>
        <w:rPr>
          <w:rFonts w:ascii="宋体" w:eastAsia="宋体" w:hAnsi="宋体" w:hint="eastAsia"/>
        </w:rPr>
        <w:t>电子</w:t>
      </w:r>
      <w:r>
        <w:rPr>
          <w:rFonts w:ascii="宋体" w:eastAsia="宋体" w:hAnsi="宋体"/>
        </w:rPr>
        <w:t>邮箱：</w:t>
      </w:r>
      <w:r>
        <w:rPr>
          <w:rFonts w:ascii="宋体" w:eastAsia="宋体" w:hAnsi="宋体" w:hint="eastAsia"/>
        </w:rPr>
        <w:t>songss@cheari.com</w:t>
      </w:r>
    </w:p>
    <w:p w14:paraId="383A2BC5" w14:textId="77777777" w:rsidR="00845FD6" w:rsidRDefault="00FC645B" w:rsidP="00845FD6">
      <w:pPr>
        <w:spacing w:line="360" w:lineRule="auto"/>
        <w:ind w:firstLineChars="200" w:firstLine="420"/>
        <w:rPr>
          <w:rFonts w:ascii="宋体" w:eastAsia="宋体" w:hAnsi="宋体"/>
        </w:rPr>
      </w:pPr>
      <w:r>
        <w:rPr>
          <w:rFonts w:ascii="宋体" w:eastAsia="宋体" w:hAnsi="宋体"/>
        </w:rPr>
        <w:t>电</w:t>
      </w:r>
      <w:r w:rsidR="00845FD6">
        <w:rPr>
          <w:rFonts w:ascii="宋体" w:eastAsia="宋体" w:hAnsi="宋体" w:hint="eastAsia"/>
        </w:rPr>
        <w:t xml:space="preserve">    </w:t>
      </w:r>
      <w:r>
        <w:rPr>
          <w:rFonts w:ascii="宋体" w:eastAsia="宋体" w:hAnsi="宋体"/>
        </w:rPr>
        <w:t>话：010-58083</w:t>
      </w:r>
      <w:r w:rsidR="00845FD6">
        <w:rPr>
          <w:rFonts w:ascii="宋体" w:eastAsia="宋体" w:hAnsi="宋体" w:hint="eastAsia"/>
        </w:rPr>
        <w:t>653</w:t>
      </w:r>
    </w:p>
    <w:p w14:paraId="2AADF57E" w14:textId="77777777" w:rsidR="00FC645B" w:rsidRDefault="00FC645B" w:rsidP="00845FD6">
      <w:pPr>
        <w:spacing w:line="360" w:lineRule="auto"/>
        <w:ind w:firstLineChars="200" w:firstLine="420"/>
        <w:rPr>
          <w:rFonts w:ascii="宋体" w:eastAsia="宋体" w:hAnsi="宋体"/>
        </w:rPr>
      </w:pPr>
      <w:r>
        <w:rPr>
          <w:rFonts w:ascii="宋体" w:eastAsia="宋体" w:hAnsi="宋体"/>
        </w:rPr>
        <w:t>传</w:t>
      </w:r>
      <w:r w:rsidR="00845FD6">
        <w:rPr>
          <w:rFonts w:ascii="宋体" w:eastAsia="宋体" w:hAnsi="宋体" w:hint="eastAsia"/>
        </w:rPr>
        <w:t xml:space="preserve">    </w:t>
      </w:r>
      <w:r>
        <w:rPr>
          <w:rFonts w:ascii="宋体" w:eastAsia="宋体" w:hAnsi="宋体"/>
        </w:rPr>
        <w:t>真：010-58083788</w:t>
      </w:r>
    </w:p>
    <w:p w14:paraId="459814C3" w14:textId="77777777" w:rsidR="00F11438" w:rsidRDefault="00F11438" w:rsidP="00FC645B">
      <w:pPr>
        <w:spacing w:line="360" w:lineRule="auto"/>
        <w:rPr>
          <w:rFonts w:ascii="宋体" w:eastAsia="宋体" w:hAnsi="宋体"/>
          <w:b/>
          <w:sz w:val="28"/>
        </w:rPr>
      </w:pPr>
    </w:p>
    <w:p w14:paraId="766162F7" w14:textId="65D7A0CF" w:rsidR="00FC645B" w:rsidRPr="008E0A93" w:rsidRDefault="001A434C" w:rsidP="008E0A93">
      <w:pPr>
        <w:pStyle w:val="1"/>
        <w:spacing w:before="240" w:after="120" w:line="360" w:lineRule="auto"/>
        <w:rPr>
          <w:sz w:val="28"/>
          <w:szCs w:val="28"/>
        </w:rPr>
      </w:pPr>
      <w:bookmarkStart w:id="2" w:name="_Toc130893596"/>
      <w:r w:rsidRPr="008E0A93">
        <w:rPr>
          <w:rFonts w:hint="eastAsia"/>
          <w:sz w:val="28"/>
          <w:szCs w:val="28"/>
        </w:rPr>
        <w:t>二</w:t>
      </w:r>
      <w:r w:rsidR="00FC645B" w:rsidRPr="008E0A93">
        <w:rPr>
          <w:sz w:val="28"/>
          <w:szCs w:val="28"/>
        </w:rPr>
        <w:t>、</w:t>
      </w:r>
      <w:r w:rsidRPr="008E0A93">
        <w:rPr>
          <w:rFonts w:hint="eastAsia"/>
          <w:sz w:val="28"/>
          <w:szCs w:val="28"/>
        </w:rPr>
        <w:t>认证机构基本情况</w:t>
      </w:r>
      <w:bookmarkEnd w:id="2"/>
    </w:p>
    <w:p w14:paraId="111E8DAD" w14:textId="26D8ECC2" w:rsidR="00FC645B" w:rsidRDefault="001A434C" w:rsidP="00FC645B">
      <w:pPr>
        <w:spacing w:line="360" w:lineRule="auto"/>
        <w:rPr>
          <w:rFonts w:ascii="宋体" w:eastAsia="宋体" w:hAnsi="宋体"/>
          <w:b/>
        </w:rPr>
      </w:pPr>
      <w:r>
        <w:rPr>
          <w:rFonts w:ascii="宋体" w:eastAsia="宋体" w:hAnsi="宋体" w:hint="eastAsia"/>
          <w:b/>
        </w:rPr>
        <w:t>（</w:t>
      </w:r>
      <w:r w:rsidR="00FC645B">
        <w:rPr>
          <w:rFonts w:ascii="宋体" w:eastAsia="宋体" w:hAnsi="宋体"/>
          <w:b/>
        </w:rPr>
        <w:t>一</w:t>
      </w:r>
      <w:r>
        <w:rPr>
          <w:rFonts w:ascii="宋体" w:eastAsia="宋体" w:hAnsi="宋体" w:hint="eastAsia"/>
          <w:b/>
        </w:rPr>
        <w:t>）机构</w:t>
      </w:r>
      <w:r w:rsidR="00FC645B">
        <w:rPr>
          <w:rFonts w:ascii="宋体" w:eastAsia="宋体" w:hAnsi="宋体"/>
          <w:b/>
        </w:rPr>
        <w:t>简介</w:t>
      </w:r>
    </w:p>
    <w:p w14:paraId="5C2DE7B5" w14:textId="77777777" w:rsidR="003B510A" w:rsidRDefault="003B510A" w:rsidP="003B510A">
      <w:pPr>
        <w:spacing w:beforeLines="50" w:before="156" w:line="360" w:lineRule="auto"/>
        <w:ind w:firstLineChars="177" w:firstLine="372"/>
        <w:rPr>
          <w:rFonts w:ascii="宋体" w:eastAsia="宋体" w:hAnsi="宋体"/>
        </w:rPr>
      </w:pPr>
      <w:r w:rsidRPr="003B510A">
        <w:rPr>
          <w:rFonts w:ascii="宋体" w:eastAsia="宋体" w:hAnsi="宋体" w:hint="eastAsia"/>
        </w:rPr>
        <w:t>中家院（北京）检测认证有限公司（以下简称“中家院公司”）成立于</w:t>
      </w:r>
      <w:r w:rsidRPr="003B510A">
        <w:rPr>
          <w:rFonts w:ascii="宋体" w:eastAsia="宋体" w:hAnsi="宋体"/>
        </w:rPr>
        <w:t>2014年，是国资委和轻工联合会批准注册的国有全资公司，隶属于中国家用电器研究院</w:t>
      </w:r>
      <w:r w:rsidRPr="003B510A">
        <w:rPr>
          <w:rFonts w:ascii="宋体" w:eastAsia="宋体" w:hAnsi="宋体" w:hint="eastAsia"/>
        </w:rPr>
        <w:t>（以下简称“家电院”）</w:t>
      </w:r>
      <w:r w:rsidRPr="003B510A">
        <w:rPr>
          <w:rFonts w:ascii="宋体" w:eastAsia="宋体" w:hAnsi="宋体"/>
        </w:rPr>
        <w:t>，是院下属“检测认证一体化”检测技术服务平台，主要从事认证、检测、技术服务等相关领域工作。</w:t>
      </w:r>
    </w:p>
    <w:p w14:paraId="681EFDFE" w14:textId="77777777" w:rsidR="00845187" w:rsidRPr="00845187" w:rsidRDefault="00845187" w:rsidP="003B510A">
      <w:pPr>
        <w:spacing w:beforeLines="50" w:before="156" w:line="360" w:lineRule="auto"/>
        <w:ind w:firstLineChars="177" w:firstLine="372"/>
        <w:rPr>
          <w:rFonts w:ascii="宋体" w:eastAsia="宋体" w:hAnsi="宋体"/>
        </w:rPr>
      </w:pPr>
      <w:r w:rsidRPr="00845187">
        <w:rPr>
          <w:rFonts w:ascii="宋体" w:eastAsia="宋体" w:hAnsi="宋体" w:hint="eastAsia"/>
        </w:rPr>
        <w:lastRenderedPageBreak/>
        <w:t>中家院认证中心是设立在中家院（北京）检测认证有限公司下，独立开展认证服务的部门。经由国家</w:t>
      </w:r>
      <w:r w:rsidR="003B510A">
        <w:rPr>
          <w:rFonts w:ascii="宋体" w:eastAsia="宋体" w:hAnsi="宋体" w:hint="eastAsia"/>
        </w:rPr>
        <w:t>认证认可监督管理委员会（CNCA）</w:t>
      </w:r>
      <w:r w:rsidRPr="00845187">
        <w:rPr>
          <w:rFonts w:ascii="宋体" w:eastAsia="宋体" w:hAnsi="宋体" w:hint="eastAsia"/>
        </w:rPr>
        <w:t>批准，</w:t>
      </w:r>
      <w:r w:rsidR="003B510A">
        <w:rPr>
          <w:rFonts w:ascii="宋体" w:eastAsia="宋体" w:hAnsi="宋体" w:hint="eastAsia"/>
        </w:rPr>
        <w:t>中国合格评定国家认可委员会（CNAS）认可，具有独立法律地位的第三方认证机构。</w:t>
      </w:r>
      <w:r w:rsidRPr="00845187">
        <w:rPr>
          <w:rFonts w:ascii="宋体" w:eastAsia="宋体" w:hAnsi="宋体" w:hint="eastAsia"/>
        </w:rPr>
        <w:t>认证中心可以提供机械设备、电子设备、电气设备、照明灯具等1</w:t>
      </w:r>
      <w:r w:rsidRPr="00845187">
        <w:rPr>
          <w:rFonts w:ascii="宋体" w:eastAsia="宋体" w:hAnsi="宋体"/>
        </w:rPr>
        <w:t>0</w:t>
      </w:r>
      <w:r w:rsidRPr="00845187">
        <w:rPr>
          <w:rFonts w:ascii="宋体" w:eastAsia="宋体" w:hAnsi="宋体" w:hint="eastAsia"/>
        </w:rPr>
        <w:t>大领域的产品自愿性认证服务，同时认证中心也可开展国家推行的政府采购节能产品认证（电冰箱、空调器、洗衣机、热水器）、</w:t>
      </w:r>
      <w:r w:rsidRPr="00845187">
        <w:rPr>
          <w:rFonts w:ascii="宋体" w:eastAsia="宋体" w:hAnsi="宋体"/>
        </w:rPr>
        <w:t>电子电子产品有害物质限制使用的国推认证</w:t>
      </w:r>
      <w:r w:rsidRPr="00845187">
        <w:rPr>
          <w:rFonts w:ascii="宋体" w:eastAsia="宋体" w:hAnsi="宋体" w:hint="eastAsia"/>
        </w:rPr>
        <w:t>（国推RoHS认证）和</w:t>
      </w:r>
      <w:r w:rsidRPr="00845187">
        <w:rPr>
          <w:rFonts w:ascii="宋体" w:eastAsia="宋体" w:hAnsi="宋体"/>
        </w:rPr>
        <w:t>强制性产品认证</w:t>
      </w:r>
      <w:r w:rsidRPr="00845187">
        <w:rPr>
          <w:rFonts w:ascii="宋体" w:eastAsia="宋体" w:hAnsi="宋体" w:hint="eastAsia"/>
        </w:rPr>
        <w:t>（CCC认证，</w:t>
      </w:r>
      <w:r w:rsidRPr="00845187">
        <w:rPr>
          <w:rFonts w:ascii="宋体" w:eastAsia="宋体" w:hAnsi="宋体"/>
        </w:rPr>
        <w:t>CNCA-C07-01家用和类似用途设备</w:t>
      </w:r>
      <w:r w:rsidRPr="00845187">
        <w:rPr>
          <w:rFonts w:ascii="宋体" w:eastAsia="宋体" w:hAnsi="宋体" w:hint="eastAsia"/>
        </w:rPr>
        <w:t>）</w:t>
      </w:r>
      <w:r w:rsidR="00C668FC">
        <w:rPr>
          <w:rFonts w:ascii="宋体" w:eastAsia="宋体" w:hAnsi="宋体" w:hint="eastAsia"/>
        </w:rPr>
        <w:t>、</w:t>
      </w:r>
      <w:r w:rsidR="00C668FC" w:rsidRPr="00C668FC">
        <w:rPr>
          <w:rFonts w:ascii="宋体" w:eastAsia="宋体" w:hAnsi="宋体" w:hint="eastAsia"/>
        </w:rPr>
        <w:t>国推绿色家电产品（冰箱、空调、洗衣机）以及GCC产品认证</w:t>
      </w:r>
      <w:r w:rsidRPr="00845187">
        <w:rPr>
          <w:rFonts w:ascii="宋体" w:eastAsia="宋体" w:hAnsi="宋体" w:hint="eastAsia"/>
        </w:rPr>
        <w:t>等产品认证服务。</w:t>
      </w:r>
    </w:p>
    <w:p w14:paraId="0802E10E" w14:textId="77777777" w:rsidR="00E52043" w:rsidRDefault="00845187" w:rsidP="00845187">
      <w:pPr>
        <w:spacing w:beforeLines="50" w:before="156" w:line="360" w:lineRule="auto"/>
        <w:ind w:firstLineChars="177" w:firstLine="372"/>
        <w:rPr>
          <w:rFonts w:ascii="宋体" w:eastAsia="宋体" w:hAnsi="宋体"/>
        </w:rPr>
      </w:pPr>
      <w:r w:rsidRPr="00845187">
        <w:rPr>
          <w:rFonts w:ascii="宋体" w:eastAsia="宋体" w:hAnsi="宋体" w:hint="eastAsia"/>
        </w:rPr>
        <w:t>认证中心以中国家用电器研究院为支撑，以中家院（北京）检测认证有限公司为平台，结合院和公司的科研能力、专家资源、标准优势和检测技术，打造“标准、检测、认证一体化”的服务体系。认证中心联合政府、行业协会、NGO、销售商、消费者和其他技术机构帮助企业抓住市场热点、快速响应用户话题，有精确目标的去推行产品自愿性认证。在提高认证推广效率同时，认证中心也严格执行认证认可制度，从而拒绝虚假宣传、保守企业和自身的品牌价值。</w:t>
      </w:r>
    </w:p>
    <w:p w14:paraId="2109E9AA" w14:textId="77777777" w:rsidR="005F17EB" w:rsidRPr="00845187" w:rsidRDefault="005F17EB" w:rsidP="00845187">
      <w:pPr>
        <w:spacing w:beforeLines="50" w:before="156" w:line="360" w:lineRule="auto"/>
        <w:ind w:firstLineChars="177" w:firstLine="372"/>
        <w:rPr>
          <w:rFonts w:ascii="宋体" w:eastAsia="宋体" w:hAnsi="宋体"/>
        </w:rPr>
      </w:pPr>
    </w:p>
    <w:p w14:paraId="69C5F62C" w14:textId="57ECE97F" w:rsidR="00613D78" w:rsidRDefault="001A434C" w:rsidP="00FC645B">
      <w:pPr>
        <w:spacing w:line="360" w:lineRule="auto"/>
        <w:rPr>
          <w:rFonts w:ascii="宋体" w:eastAsia="宋体" w:hAnsi="宋体"/>
          <w:b/>
        </w:rPr>
      </w:pPr>
      <w:r>
        <w:rPr>
          <w:rFonts w:ascii="宋体" w:eastAsia="宋体" w:hAnsi="宋体" w:hint="eastAsia"/>
          <w:b/>
        </w:rPr>
        <w:t>（</w:t>
      </w:r>
      <w:r w:rsidR="00E15A9B">
        <w:rPr>
          <w:rFonts w:ascii="宋体" w:eastAsia="宋体" w:hAnsi="宋体"/>
          <w:b/>
        </w:rPr>
        <w:t>二</w:t>
      </w:r>
      <w:r>
        <w:rPr>
          <w:rFonts w:ascii="宋体" w:eastAsia="宋体" w:hAnsi="宋体" w:hint="eastAsia"/>
          <w:b/>
        </w:rPr>
        <w:t>）</w:t>
      </w:r>
      <w:r w:rsidR="00E15A9B">
        <w:rPr>
          <w:rFonts w:ascii="宋体" w:eastAsia="宋体" w:hAnsi="宋体" w:hint="eastAsia"/>
          <w:b/>
        </w:rPr>
        <w:t>组织结构</w:t>
      </w:r>
      <w:r w:rsidR="00273BB8">
        <w:rPr>
          <w:noProof/>
        </w:rPr>
        <mc:AlternateContent>
          <mc:Choice Requires="wpg">
            <w:drawing>
              <wp:anchor distT="0" distB="0" distL="114300" distR="114300" simplePos="0" relativeHeight="251659264" behindDoc="0" locked="0" layoutInCell="1" allowOverlap="1" wp14:anchorId="1418177B" wp14:editId="565CF367">
                <wp:simplePos x="0" y="0"/>
                <wp:positionH relativeFrom="column">
                  <wp:posOffset>-565150</wp:posOffset>
                </wp:positionH>
                <wp:positionV relativeFrom="paragraph">
                  <wp:posOffset>251460</wp:posOffset>
                </wp:positionV>
                <wp:extent cx="6523990" cy="4481195"/>
                <wp:effectExtent l="12700" t="12700" r="3810" b="1905"/>
                <wp:wrapNone/>
                <wp:docPr id="1" name="组合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3990" cy="4481195"/>
                          <a:chOff x="2892" y="2471"/>
                          <a:chExt cx="12448" cy="6776"/>
                        </a:xfrm>
                      </wpg:grpSpPr>
                      <wpg:grpSp>
                        <wpg:cNvPr id="2" name="组合 72"/>
                        <wpg:cNvGrpSpPr>
                          <a:grpSpLocks/>
                        </wpg:cNvGrpSpPr>
                        <wpg:grpSpPr bwMode="auto">
                          <a:xfrm>
                            <a:off x="2892" y="2471"/>
                            <a:ext cx="12449" cy="6777"/>
                            <a:chOff x="0" y="0"/>
                            <a:chExt cx="79057" cy="43039"/>
                          </a:xfrm>
                        </wpg:grpSpPr>
                        <wpg:grpSp>
                          <wpg:cNvPr id="3" name="组合 73"/>
                          <wpg:cNvGrpSpPr>
                            <a:grpSpLocks/>
                          </wpg:cNvGrpSpPr>
                          <wpg:grpSpPr bwMode="auto">
                            <a:xfrm>
                              <a:off x="0" y="7366"/>
                              <a:ext cx="79057" cy="35673"/>
                              <a:chOff x="0" y="0"/>
                              <a:chExt cx="79057" cy="35673"/>
                            </a:xfrm>
                          </wpg:grpSpPr>
                          <wps:wsp>
                            <wps:cNvPr id="4" name="矩形 74"/>
                            <wps:cNvSpPr>
                              <a:spLocks/>
                            </wps:cNvSpPr>
                            <wps:spPr bwMode="auto">
                              <a:xfrm>
                                <a:off x="38707" y="0"/>
                                <a:ext cx="13913" cy="4819"/>
                              </a:xfrm>
                              <a:prstGeom prst="rect">
                                <a:avLst/>
                              </a:prstGeom>
                              <a:solidFill>
                                <a:srgbClr val="CCE8CF"/>
                              </a:solidFill>
                              <a:ln w="25400">
                                <a:solidFill>
                                  <a:schemeClr val="dk1">
                                    <a:lumMod val="100000"/>
                                    <a:lumOff val="0"/>
                                  </a:schemeClr>
                                </a:solidFill>
                                <a:miter lim="800000"/>
                                <a:headEnd/>
                                <a:tailEnd/>
                              </a:ln>
                            </wps:spPr>
                            <wps:txbx>
                              <w:txbxContent>
                                <w:p w14:paraId="796E98B9" w14:textId="77777777" w:rsidR="005B0509" w:rsidRDefault="005B0509" w:rsidP="005B0509">
                                  <w:pPr>
                                    <w:jc w:val="center"/>
                                  </w:pPr>
                                  <w:r>
                                    <w:rPr>
                                      <w:rFonts w:hint="eastAsia"/>
                                    </w:rPr>
                                    <w:t>认证中心</w:t>
                                  </w:r>
                                </w:p>
                              </w:txbxContent>
                            </wps:txbx>
                            <wps:bodyPr rot="0" vert="horz" wrap="square" lIns="91440" tIns="45720" rIns="91440" bIns="45720" anchor="ctr" anchorCtr="0" upright="1">
                              <a:noAutofit/>
                            </wps:bodyPr>
                          </wps:wsp>
                          <wps:wsp>
                            <wps:cNvPr id="5" name="矩形 75"/>
                            <wps:cNvSpPr>
                              <a:spLocks/>
                            </wps:cNvSpPr>
                            <wps:spPr bwMode="auto">
                              <a:xfrm>
                                <a:off x="38707" y="8302"/>
                                <a:ext cx="13913" cy="4820"/>
                              </a:xfrm>
                              <a:prstGeom prst="rect">
                                <a:avLst/>
                              </a:prstGeom>
                              <a:solidFill>
                                <a:srgbClr val="CCE8CF"/>
                              </a:solidFill>
                              <a:ln w="25400">
                                <a:solidFill>
                                  <a:schemeClr val="dk1">
                                    <a:lumMod val="100000"/>
                                    <a:lumOff val="0"/>
                                  </a:schemeClr>
                                </a:solidFill>
                                <a:miter lim="800000"/>
                                <a:headEnd/>
                                <a:tailEnd/>
                              </a:ln>
                            </wps:spPr>
                            <wps:txbx>
                              <w:txbxContent>
                                <w:p w14:paraId="67D8D894" w14:textId="77777777" w:rsidR="005B0509" w:rsidRDefault="005B0509" w:rsidP="005B0509">
                                  <w:pPr>
                                    <w:jc w:val="center"/>
                                  </w:pPr>
                                  <w:r>
                                    <w:rPr>
                                      <w:rFonts w:hint="eastAsia"/>
                                    </w:rPr>
                                    <w:t>中心主任</w:t>
                                  </w:r>
                                </w:p>
                              </w:txbxContent>
                            </wps:txbx>
                            <wps:bodyPr rot="0" vert="horz" wrap="square" lIns="91440" tIns="45720" rIns="91440" bIns="45720" anchor="ctr" anchorCtr="0" upright="1">
                              <a:noAutofit/>
                            </wps:bodyPr>
                          </wps:wsp>
                          <wps:wsp>
                            <wps:cNvPr id="6" name="矩形 76"/>
                            <wps:cNvSpPr>
                              <a:spLocks/>
                            </wps:cNvSpPr>
                            <wps:spPr bwMode="auto">
                              <a:xfrm>
                                <a:off x="21149" y="8358"/>
                                <a:ext cx="13912" cy="4820"/>
                              </a:xfrm>
                              <a:prstGeom prst="rect">
                                <a:avLst/>
                              </a:prstGeom>
                              <a:solidFill>
                                <a:srgbClr val="CCE8CF"/>
                              </a:solidFill>
                              <a:ln w="25400">
                                <a:solidFill>
                                  <a:schemeClr val="dk1">
                                    <a:lumMod val="100000"/>
                                    <a:lumOff val="0"/>
                                  </a:schemeClr>
                                </a:solidFill>
                                <a:miter lim="800000"/>
                                <a:headEnd/>
                                <a:tailEnd/>
                              </a:ln>
                            </wps:spPr>
                            <wps:txbx>
                              <w:txbxContent>
                                <w:p w14:paraId="78190FFF" w14:textId="77777777" w:rsidR="005B0509" w:rsidRDefault="005B0509" w:rsidP="005B0509">
                                  <w:pPr>
                                    <w:jc w:val="center"/>
                                  </w:pPr>
                                  <w:r>
                                    <w:rPr>
                                      <w:rFonts w:hint="eastAsia"/>
                                    </w:rPr>
                                    <w:t>最高管理者</w:t>
                                  </w:r>
                                </w:p>
                              </w:txbxContent>
                            </wps:txbx>
                            <wps:bodyPr rot="0" vert="horz" wrap="square" lIns="91440" tIns="45720" rIns="91440" bIns="45720" anchor="ctr" anchorCtr="0" upright="1">
                              <a:noAutofit/>
                            </wps:bodyPr>
                          </wps:wsp>
                          <wps:wsp>
                            <wps:cNvPr id="7" name="矩形 77"/>
                            <wps:cNvSpPr>
                              <a:spLocks/>
                            </wps:cNvSpPr>
                            <wps:spPr bwMode="auto">
                              <a:xfrm>
                                <a:off x="57220" y="8302"/>
                                <a:ext cx="13912" cy="4820"/>
                              </a:xfrm>
                              <a:prstGeom prst="rect">
                                <a:avLst/>
                              </a:prstGeom>
                              <a:solidFill>
                                <a:srgbClr val="CCE8CF"/>
                              </a:solidFill>
                              <a:ln w="25400">
                                <a:solidFill>
                                  <a:schemeClr val="dk1">
                                    <a:lumMod val="100000"/>
                                    <a:lumOff val="0"/>
                                  </a:schemeClr>
                                </a:solidFill>
                                <a:miter lim="800000"/>
                                <a:headEnd/>
                                <a:tailEnd/>
                              </a:ln>
                            </wps:spPr>
                            <wps:txbx>
                              <w:txbxContent>
                                <w:p w14:paraId="11AB6461" w14:textId="77777777" w:rsidR="005B0509" w:rsidRDefault="005B0509" w:rsidP="005B0509">
                                  <w:pPr>
                                    <w:jc w:val="center"/>
                                  </w:pPr>
                                  <w:r>
                                    <w:rPr>
                                      <w:rFonts w:hint="eastAsia"/>
                                    </w:rPr>
                                    <w:t>维护公正性委员会</w:t>
                                  </w:r>
                                </w:p>
                              </w:txbxContent>
                            </wps:txbx>
                            <wps:bodyPr rot="0" vert="horz" wrap="square" lIns="91440" tIns="45720" rIns="91440" bIns="45720" anchor="ctr" anchorCtr="0" upright="1">
                              <a:noAutofit/>
                            </wps:bodyPr>
                          </wps:wsp>
                          <wps:wsp>
                            <wps:cNvPr id="8" name="矩形 78"/>
                            <wps:cNvSpPr>
                              <a:spLocks/>
                            </wps:cNvSpPr>
                            <wps:spPr bwMode="auto">
                              <a:xfrm>
                                <a:off x="38763" y="20868"/>
                                <a:ext cx="13913" cy="4820"/>
                              </a:xfrm>
                              <a:prstGeom prst="rect">
                                <a:avLst/>
                              </a:prstGeom>
                              <a:solidFill>
                                <a:srgbClr val="CCE8CF"/>
                              </a:solidFill>
                              <a:ln w="25400">
                                <a:solidFill>
                                  <a:schemeClr val="dk1">
                                    <a:lumMod val="100000"/>
                                    <a:lumOff val="0"/>
                                  </a:schemeClr>
                                </a:solidFill>
                                <a:miter lim="800000"/>
                                <a:headEnd/>
                                <a:tailEnd/>
                              </a:ln>
                            </wps:spPr>
                            <wps:txbx>
                              <w:txbxContent>
                                <w:p w14:paraId="02F312D0" w14:textId="77777777" w:rsidR="005B0509" w:rsidRDefault="005B0509" w:rsidP="005B0509">
                                  <w:pPr>
                                    <w:jc w:val="center"/>
                                  </w:pPr>
                                  <w:r>
                                    <w:rPr>
                                      <w:rFonts w:hint="eastAsia"/>
                                    </w:rPr>
                                    <w:t>中心副主任</w:t>
                                  </w:r>
                                </w:p>
                              </w:txbxContent>
                            </wps:txbx>
                            <wps:bodyPr rot="0" vert="horz" wrap="square" lIns="91440" tIns="45720" rIns="91440" bIns="45720" anchor="ctr" anchorCtr="0" upright="1">
                              <a:noAutofit/>
                            </wps:bodyPr>
                          </wps:wsp>
                          <wps:wsp>
                            <wps:cNvPr id="9" name="矩形 79"/>
                            <wps:cNvSpPr>
                              <a:spLocks/>
                            </wps:cNvSpPr>
                            <wps:spPr bwMode="auto">
                              <a:xfrm>
                                <a:off x="21149" y="20980"/>
                                <a:ext cx="13912" cy="4820"/>
                              </a:xfrm>
                              <a:prstGeom prst="rect">
                                <a:avLst/>
                              </a:prstGeom>
                              <a:solidFill>
                                <a:srgbClr val="CCE8CF"/>
                              </a:solidFill>
                              <a:ln w="25400">
                                <a:solidFill>
                                  <a:schemeClr val="dk1">
                                    <a:lumMod val="100000"/>
                                    <a:lumOff val="0"/>
                                  </a:schemeClr>
                                </a:solidFill>
                                <a:miter lim="800000"/>
                                <a:headEnd/>
                                <a:tailEnd/>
                              </a:ln>
                            </wps:spPr>
                            <wps:txbx>
                              <w:txbxContent>
                                <w:p w14:paraId="2F6C7F9F" w14:textId="77777777" w:rsidR="005B0509" w:rsidRDefault="005B0509" w:rsidP="005B0509">
                                  <w:pPr>
                                    <w:jc w:val="center"/>
                                  </w:pPr>
                                  <w:r>
                                    <w:rPr>
                                      <w:rFonts w:hint="eastAsia"/>
                                    </w:rPr>
                                    <w:t>管理者代表</w:t>
                                  </w:r>
                                </w:p>
                              </w:txbxContent>
                            </wps:txbx>
                            <wps:bodyPr rot="0" vert="horz" wrap="square" lIns="91440" tIns="45720" rIns="91440" bIns="45720" anchor="ctr" anchorCtr="0" upright="1">
                              <a:noAutofit/>
                            </wps:bodyPr>
                          </wps:wsp>
                          <wps:wsp>
                            <wps:cNvPr id="10" name="矩形 80"/>
                            <wps:cNvSpPr>
                              <a:spLocks/>
                            </wps:cNvSpPr>
                            <wps:spPr bwMode="auto">
                              <a:xfrm>
                                <a:off x="57444" y="14978"/>
                                <a:ext cx="13913" cy="4819"/>
                              </a:xfrm>
                              <a:prstGeom prst="rect">
                                <a:avLst/>
                              </a:prstGeom>
                              <a:solidFill>
                                <a:srgbClr val="CCE8CF"/>
                              </a:solidFill>
                              <a:ln w="25400">
                                <a:solidFill>
                                  <a:schemeClr val="dk1">
                                    <a:lumMod val="100000"/>
                                    <a:lumOff val="0"/>
                                  </a:schemeClr>
                                </a:solidFill>
                                <a:miter lim="800000"/>
                                <a:headEnd/>
                                <a:tailEnd/>
                              </a:ln>
                            </wps:spPr>
                            <wps:txbx>
                              <w:txbxContent>
                                <w:p w14:paraId="7C32027D" w14:textId="77777777" w:rsidR="005B0509" w:rsidRDefault="005B0509" w:rsidP="005B0509">
                                  <w:pPr>
                                    <w:jc w:val="center"/>
                                  </w:pPr>
                                  <w:r>
                                    <w:rPr>
                                      <w:rFonts w:hint="eastAsia"/>
                                    </w:rPr>
                                    <w:t>技术委员会</w:t>
                                  </w:r>
                                </w:p>
                              </w:txbxContent>
                            </wps:txbx>
                            <wps:bodyPr rot="0" vert="horz" wrap="square" lIns="91440" tIns="45720" rIns="91440" bIns="45720" anchor="ctr" anchorCtr="0" upright="1">
                              <a:noAutofit/>
                            </wps:bodyPr>
                          </wps:wsp>
                          <wps:wsp>
                            <wps:cNvPr id="11" name="矩形 81"/>
                            <wps:cNvSpPr>
                              <a:spLocks/>
                            </wps:cNvSpPr>
                            <wps:spPr bwMode="auto">
                              <a:xfrm>
                                <a:off x="41176" y="30853"/>
                                <a:ext cx="10280" cy="4820"/>
                              </a:xfrm>
                              <a:prstGeom prst="rect">
                                <a:avLst/>
                              </a:prstGeom>
                              <a:solidFill>
                                <a:srgbClr val="CCE8CF"/>
                              </a:solidFill>
                              <a:ln w="25400">
                                <a:solidFill>
                                  <a:schemeClr val="dk1">
                                    <a:lumMod val="100000"/>
                                    <a:lumOff val="0"/>
                                  </a:schemeClr>
                                </a:solidFill>
                                <a:miter lim="800000"/>
                                <a:headEnd/>
                                <a:tailEnd/>
                              </a:ln>
                            </wps:spPr>
                            <wps:txbx>
                              <w:txbxContent>
                                <w:p w14:paraId="19B1C832" w14:textId="77777777" w:rsidR="005B0509" w:rsidRDefault="005B0509" w:rsidP="005B0509">
                                  <w:pPr>
                                    <w:jc w:val="center"/>
                                  </w:pPr>
                                  <w:r>
                                    <w:rPr>
                                      <w:rFonts w:hint="eastAsia"/>
                                    </w:rPr>
                                    <w:t>综合管理部</w:t>
                                  </w:r>
                                </w:p>
                              </w:txbxContent>
                            </wps:txbx>
                            <wps:bodyPr rot="0" vert="horz" wrap="square" lIns="91440" tIns="45720" rIns="91440" bIns="45720" anchor="ctr" anchorCtr="0" upright="1">
                              <a:noAutofit/>
                            </wps:bodyPr>
                          </wps:wsp>
                          <wps:wsp>
                            <wps:cNvPr id="12" name="矩形 82"/>
                            <wps:cNvSpPr>
                              <a:spLocks/>
                            </wps:cNvSpPr>
                            <wps:spPr bwMode="auto">
                              <a:xfrm>
                                <a:off x="27824" y="30853"/>
                                <a:ext cx="10281" cy="4820"/>
                              </a:xfrm>
                              <a:prstGeom prst="rect">
                                <a:avLst/>
                              </a:prstGeom>
                              <a:solidFill>
                                <a:srgbClr val="CCE8CF"/>
                              </a:solidFill>
                              <a:ln w="25400">
                                <a:solidFill>
                                  <a:schemeClr val="dk1">
                                    <a:lumMod val="100000"/>
                                    <a:lumOff val="0"/>
                                  </a:schemeClr>
                                </a:solidFill>
                                <a:miter lim="800000"/>
                                <a:headEnd/>
                                <a:tailEnd/>
                              </a:ln>
                            </wps:spPr>
                            <wps:txbx>
                              <w:txbxContent>
                                <w:p w14:paraId="19383523" w14:textId="77777777" w:rsidR="005B0509" w:rsidRDefault="005B0509" w:rsidP="005B0509">
                                  <w:pPr>
                                    <w:jc w:val="center"/>
                                  </w:pPr>
                                  <w:r>
                                    <w:rPr>
                                      <w:rFonts w:hint="eastAsia"/>
                                    </w:rPr>
                                    <w:t>技术质量部</w:t>
                                  </w:r>
                                </w:p>
                              </w:txbxContent>
                            </wps:txbx>
                            <wps:bodyPr rot="0" vert="horz" wrap="square" lIns="91440" tIns="45720" rIns="91440" bIns="45720" anchor="ctr" anchorCtr="0" upright="1">
                              <a:noAutofit/>
                            </wps:bodyPr>
                          </wps:wsp>
                          <wps:wsp>
                            <wps:cNvPr id="13" name="矩形 83"/>
                            <wps:cNvSpPr>
                              <a:spLocks/>
                            </wps:cNvSpPr>
                            <wps:spPr bwMode="auto">
                              <a:xfrm>
                                <a:off x="54864" y="30853"/>
                                <a:ext cx="10280" cy="4820"/>
                              </a:xfrm>
                              <a:prstGeom prst="rect">
                                <a:avLst/>
                              </a:prstGeom>
                              <a:solidFill>
                                <a:srgbClr val="CCE8CF"/>
                              </a:solidFill>
                              <a:ln w="25400">
                                <a:solidFill>
                                  <a:schemeClr val="dk1">
                                    <a:lumMod val="100000"/>
                                    <a:lumOff val="0"/>
                                  </a:schemeClr>
                                </a:solidFill>
                                <a:miter lim="800000"/>
                                <a:headEnd/>
                                <a:tailEnd/>
                              </a:ln>
                            </wps:spPr>
                            <wps:txbx>
                              <w:txbxContent>
                                <w:p w14:paraId="72B085FF" w14:textId="77777777" w:rsidR="005B0509" w:rsidRDefault="005B0509" w:rsidP="005B0509">
                                  <w:pPr>
                                    <w:jc w:val="center"/>
                                  </w:pPr>
                                  <w:r>
                                    <w:rPr>
                                      <w:rFonts w:hint="eastAsia"/>
                                    </w:rPr>
                                    <w:t>工厂检查部</w:t>
                                  </w:r>
                                </w:p>
                              </w:txbxContent>
                            </wps:txbx>
                            <wps:bodyPr rot="0" vert="horz" wrap="square" lIns="91440" tIns="45720" rIns="91440" bIns="45720" anchor="ctr" anchorCtr="0" upright="1">
                              <a:noAutofit/>
                            </wps:bodyPr>
                          </wps:wsp>
                          <wps:wsp>
                            <wps:cNvPr id="14" name="矩形 84"/>
                            <wps:cNvSpPr>
                              <a:spLocks/>
                            </wps:cNvSpPr>
                            <wps:spPr bwMode="auto">
                              <a:xfrm>
                                <a:off x="68776" y="30853"/>
                                <a:ext cx="10281" cy="4820"/>
                              </a:xfrm>
                              <a:prstGeom prst="rect">
                                <a:avLst/>
                              </a:prstGeom>
                              <a:solidFill>
                                <a:srgbClr val="CCE8CF"/>
                              </a:solidFill>
                              <a:ln w="25400">
                                <a:solidFill>
                                  <a:schemeClr val="dk1">
                                    <a:lumMod val="100000"/>
                                    <a:lumOff val="0"/>
                                  </a:schemeClr>
                                </a:solidFill>
                                <a:miter lim="800000"/>
                                <a:headEnd/>
                                <a:tailEnd/>
                              </a:ln>
                            </wps:spPr>
                            <wps:txbx>
                              <w:txbxContent>
                                <w:p w14:paraId="2C7BE422" w14:textId="77777777" w:rsidR="005B0509" w:rsidRDefault="005B0509" w:rsidP="005B0509">
                                  <w:pPr>
                                    <w:jc w:val="center"/>
                                  </w:pPr>
                                  <w:r>
                                    <w:rPr>
                                      <w:rFonts w:hint="eastAsia"/>
                                    </w:rPr>
                                    <w:t>市场部</w:t>
                                  </w:r>
                                </w:p>
                              </w:txbxContent>
                            </wps:txbx>
                            <wps:bodyPr rot="0" vert="horz" wrap="square" lIns="91440" tIns="45720" rIns="91440" bIns="45720" anchor="ctr" anchorCtr="0" upright="1">
                              <a:noAutofit/>
                            </wps:bodyPr>
                          </wps:wsp>
                          <wps:wsp>
                            <wps:cNvPr id="15" name="矩形 85"/>
                            <wps:cNvSpPr>
                              <a:spLocks/>
                            </wps:cNvSpPr>
                            <wps:spPr bwMode="auto">
                              <a:xfrm>
                                <a:off x="14024" y="30853"/>
                                <a:ext cx="10281" cy="4820"/>
                              </a:xfrm>
                              <a:prstGeom prst="rect">
                                <a:avLst/>
                              </a:prstGeom>
                              <a:solidFill>
                                <a:srgbClr val="CCE8CF"/>
                              </a:solidFill>
                              <a:ln w="25400">
                                <a:solidFill>
                                  <a:schemeClr val="dk1">
                                    <a:lumMod val="100000"/>
                                    <a:lumOff val="0"/>
                                  </a:schemeClr>
                                </a:solidFill>
                                <a:miter lim="800000"/>
                                <a:headEnd/>
                                <a:tailEnd/>
                              </a:ln>
                            </wps:spPr>
                            <wps:txbx>
                              <w:txbxContent>
                                <w:p w14:paraId="189B3472" w14:textId="77777777" w:rsidR="005B0509" w:rsidRDefault="005B0509" w:rsidP="005B0509">
                                  <w:pPr>
                                    <w:jc w:val="center"/>
                                  </w:pPr>
                                  <w:r>
                                    <w:rPr>
                                      <w:rFonts w:hint="eastAsia"/>
                                    </w:rPr>
                                    <w:t>产品认证部</w:t>
                                  </w:r>
                                </w:p>
                              </w:txbxContent>
                            </wps:txbx>
                            <wps:bodyPr rot="0" vert="horz" wrap="square" lIns="91440" tIns="45720" rIns="91440" bIns="45720" anchor="ctr" anchorCtr="0" upright="1">
                              <a:noAutofit/>
                            </wps:bodyPr>
                          </wps:wsp>
                          <wps:wsp>
                            <wps:cNvPr id="16" name="直接连接符 86"/>
                            <wps:cNvCnPr>
                              <a:cxnSpLocks/>
                            </wps:cNvCnPr>
                            <wps:spPr bwMode="auto">
                              <a:xfrm>
                                <a:off x="45888" y="4824"/>
                                <a:ext cx="0" cy="3509"/>
                              </a:xfrm>
                              <a:prstGeom prst="line">
                                <a:avLst/>
                              </a:prstGeom>
                              <a:noFill/>
                              <a:ln w="38100">
                                <a:solidFill>
                                  <a:schemeClr val="accent1">
                                    <a:lumMod val="100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17" name="直接连接符 87"/>
                            <wps:cNvCnPr>
                              <a:cxnSpLocks/>
                            </wps:cNvCnPr>
                            <wps:spPr bwMode="auto">
                              <a:xfrm flipH="1">
                                <a:off x="35061" y="10883"/>
                                <a:ext cx="3696" cy="0"/>
                              </a:xfrm>
                              <a:prstGeom prst="line">
                                <a:avLst/>
                              </a:prstGeom>
                              <a:noFill/>
                              <a:ln w="38100">
                                <a:solidFill>
                                  <a:schemeClr val="accent1">
                                    <a:lumMod val="100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18" name="直接连接符 88"/>
                            <wps:cNvCnPr>
                              <a:cxnSpLocks/>
                            </wps:cNvCnPr>
                            <wps:spPr bwMode="auto">
                              <a:xfrm>
                                <a:off x="45888" y="13126"/>
                                <a:ext cx="7" cy="7720"/>
                              </a:xfrm>
                              <a:prstGeom prst="line">
                                <a:avLst/>
                              </a:prstGeom>
                              <a:noFill/>
                              <a:ln w="38100">
                                <a:solidFill>
                                  <a:schemeClr val="accent1">
                                    <a:lumMod val="100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19" name="直接连接符 89"/>
                            <wps:cNvCnPr>
                              <a:cxnSpLocks/>
                            </wps:cNvCnPr>
                            <wps:spPr bwMode="auto">
                              <a:xfrm>
                                <a:off x="45888" y="25692"/>
                                <a:ext cx="7" cy="5140"/>
                              </a:xfrm>
                              <a:prstGeom prst="line">
                                <a:avLst/>
                              </a:prstGeom>
                              <a:noFill/>
                              <a:ln w="38100">
                                <a:solidFill>
                                  <a:schemeClr val="accent1">
                                    <a:lumMod val="100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20" name="直接连接符 90"/>
                            <wps:cNvCnPr>
                              <a:cxnSpLocks/>
                            </wps:cNvCnPr>
                            <wps:spPr bwMode="auto">
                              <a:xfrm>
                                <a:off x="19129" y="28778"/>
                                <a:ext cx="0" cy="2060"/>
                              </a:xfrm>
                              <a:prstGeom prst="line">
                                <a:avLst/>
                              </a:prstGeom>
                              <a:noFill/>
                              <a:ln w="38100">
                                <a:solidFill>
                                  <a:schemeClr val="accent1">
                                    <a:lumMod val="100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21" name="直接连接符 91"/>
                            <wps:cNvCnPr>
                              <a:cxnSpLocks/>
                            </wps:cNvCnPr>
                            <wps:spPr bwMode="auto">
                              <a:xfrm>
                                <a:off x="32929" y="28778"/>
                                <a:ext cx="0" cy="2060"/>
                              </a:xfrm>
                              <a:prstGeom prst="line">
                                <a:avLst/>
                              </a:prstGeom>
                              <a:noFill/>
                              <a:ln w="38100">
                                <a:solidFill>
                                  <a:schemeClr val="accent1">
                                    <a:lumMod val="100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22" name="直接连接符 92"/>
                            <wps:cNvCnPr>
                              <a:cxnSpLocks/>
                            </wps:cNvCnPr>
                            <wps:spPr bwMode="auto">
                              <a:xfrm>
                                <a:off x="60137" y="28778"/>
                                <a:ext cx="0" cy="2060"/>
                              </a:xfrm>
                              <a:prstGeom prst="line">
                                <a:avLst/>
                              </a:prstGeom>
                              <a:noFill/>
                              <a:ln w="38100">
                                <a:solidFill>
                                  <a:schemeClr val="accent1">
                                    <a:lumMod val="100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23" name="直接连接符 93"/>
                            <wps:cNvCnPr>
                              <a:cxnSpLocks/>
                            </wps:cNvCnPr>
                            <wps:spPr bwMode="auto">
                              <a:xfrm>
                                <a:off x="74105" y="28778"/>
                                <a:ext cx="0" cy="2060"/>
                              </a:xfrm>
                              <a:prstGeom prst="line">
                                <a:avLst/>
                              </a:prstGeom>
                              <a:noFill/>
                              <a:ln w="38100">
                                <a:solidFill>
                                  <a:schemeClr val="accent1">
                                    <a:lumMod val="100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24" name="直接连接符 94"/>
                            <wps:cNvCnPr>
                              <a:cxnSpLocks/>
                            </wps:cNvCnPr>
                            <wps:spPr bwMode="auto">
                              <a:xfrm flipV="1">
                                <a:off x="19129" y="28722"/>
                                <a:ext cx="54983" cy="59"/>
                              </a:xfrm>
                              <a:prstGeom prst="line">
                                <a:avLst/>
                              </a:prstGeom>
                              <a:noFill/>
                              <a:ln w="38100">
                                <a:solidFill>
                                  <a:schemeClr val="accent1">
                                    <a:lumMod val="100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25" name="矩形 95"/>
                            <wps:cNvSpPr>
                              <a:spLocks/>
                            </wps:cNvSpPr>
                            <wps:spPr bwMode="auto">
                              <a:xfrm>
                                <a:off x="0" y="30797"/>
                                <a:ext cx="10280" cy="4820"/>
                              </a:xfrm>
                              <a:prstGeom prst="rect">
                                <a:avLst/>
                              </a:prstGeom>
                              <a:solidFill>
                                <a:srgbClr val="CCE8CF"/>
                              </a:solidFill>
                              <a:ln w="25400">
                                <a:solidFill>
                                  <a:schemeClr val="dk1">
                                    <a:lumMod val="100000"/>
                                    <a:lumOff val="0"/>
                                  </a:schemeClr>
                                </a:solidFill>
                                <a:miter lim="800000"/>
                                <a:headEnd/>
                                <a:tailEnd/>
                              </a:ln>
                            </wps:spPr>
                            <wps:txbx>
                              <w:txbxContent>
                                <w:p w14:paraId="143B3524" w14:textId="77777777" w:rsidR="005B0509" w:rsidRDefault="005B0509" w:rsidP="005B0509">
                                  <w:pPr>
                                    <w:jc w:val="center"/>
                                  </w:pPr>
                                  <w:r>
                                    <w:rPr>
                                      <w:rFonts w:hint="eastAsia"/>
                                    </w:rPr>
                                    <w:t>签约实验室</w:t>
                                  </w:r>
                                </w:p>
                              </w:txbxContent>
                            </wps:txbx>
                            <wps:bodyPr rot="0" vert="horz" wrap="square" lIns="91440" tIns="45720" rIns="91440" bIns="45720" anchor="ctr" anchorCtr="0" upright="1">
                              <a:noAutofit/>
                            </wps:bodyPr>
                          </wps:wsp>
                        </wpg:grpSp>
                        <wpg:grpSp>
                          <wpg:cNvPr id="26" name="组合 96"/>
                          <wpg:cNvGrpSpPr>
                            <a:grpSpLocks/>
                          </wpg:cNvGrpSpPr>
                          <wpg:grpSpPr bwMode="auto">
                            <a:xfrm>
                              <a:off x="7366" y="0"/>
                              <a:ext cx="38520" cy="12225"/>
                              <a:chOff x="0" y="0"/>
                              <a:chExt cx="38520" cy="12225"/>
                            </a:xfrm>
                          </wpg:grpSpPr>
                          <wps:wsp>
                            <wps:cNvPr id="27" name="矩形 97"/>
                            <wps:cNvSpPr>
                              <a:spLocks/>
                            </wps:cNvSpPr>
                            <wps:spPr bwMode="auto">
                              <a:xfrm>
                                <a:off x="0" y="7406"/>
                                <a:ext cx="13912" cy="4819"/>
                              </a:xfrm>
                              <a:prstGeom prst="rect">
                                <a:avLst/>
                              </a:prstGeom>
                              <a:solidFill>
                                <a:srgbClr val="CCE8CF"/>
                              </a:solidFill>
                              <a:ln w="25400">
                                <a:solidFill>
                                  <a:schemeClr val="dk1">
                                    <a:lumMod val="100000"/>
                                    <a:lumOff val="0"/>
                                  </a:schemeClr>
                                </a:solidFill>
                                <a:miter lim="800000"/>
                                <a:headEnd/>
                                <a:tailEnd/>
                              </a:ln>
                            </wps:spPr>
                            <wps:txbx>
                              <w:txbxContent>
                                <w:p w14:paraId="4501E153" w14:textId="77777777" w:rsidR="005B0509" w:rsidRDefault="005B0509" w:rsidP="005B0509">
                                  <w:pPr>
                                    <w:jc w:val="center"/>
                                  </w:pPr>
                                  <w:r>
                                    <w:rPr>
                                      <w:rFonts w:hint="eastAsia"/>
                                    </w:rPr>
                                    <w:t>所长办公室</w:t>
                                  </w:r>
                                  <w:r>
                                    <w:rPr>
                                      <w:rFonts w:hint="eastAsia"/>
                                    </w:rPr>
                                    <w:t>/</w:t>
                                  </w:r>
                                  <w:r>
                                    <w:rPr>
                                      <w:rFonts w:hint="eastAsia"/>
                                    </w:rPr>
                                    <w:t>总经办</w:t>
                                  </w:r>
                                </w:p>
                              </w:txbxContent>
                            </wps:txbx>
                            <wps:bodyPr rot="0" vert="horz" wrap="square" lIns="91440" tIns="45720" rIns="91440" bIns="45720" anchor="ctr" anchorCtr="0" upright="1">
                              <a:noAutofit/>
                            </wps:bodyPr>
                          </wps:wsp>
                          <wps:wsp>
                            <wps:cNvPr id="28" name="矩形 98"/>
                            <wps:cNvSpPr>
                              <a:spLocks/>
                            </wps:cNvSpPr>
                            <wps:spPr bwMode="auto">
                              <a:xfrm>
                                <a:off x="16012" y="7406"/>
                                <a:ext cx="13913" cy="4819"/>
                              </a:xfrm>
                              <a:prstGeom prst="rect">
                                <a:avLst/>
                              </a:prstGeom>
                              <a:solidFill>
                                <a:srgbClr val="CCE8CF"/>
                              </a:solidFill>
                              <a:ln w="25400">
                                <a:solidFill>
                                  <a:schemeClr val="dk1">
                                    <a:lumMod val="100000"/>
                                    <a:lumOff val="0"/>
                                  </a:schemeClr>
                                </a:solidFill>
                                <a:miter lim="800000"/>
                                <a:headEnd/>
                                <a:tailEnd/>
                              </a:ln>
                            </wps:spPr>
                            <wps:txbx>
                              <w:txbxContent>
                                <w:p w14:paraId="26393FA7" w14:textId="77777777" w:rsidR="005B0509" w:rsidRDefault="005B0509" w:rsidP="005B0509">
                                  <w:pPr>
                                    <w:jc w:val="center"/>
                                  </w:pPr>
                                  <w:r>
                                    <w:rPr>
                                      <w:rFonts w:hint="eastAsia"/>
                                    </w:rPr>
                                    <w:t>中国家用电器检测所</w:t>
                                  </w:r>
                                </w:p>
                              </w:txbxContent>
                            </wps:txbx>
                            <wps:bodyPr rot="0" vert="horz" wrap="square" lIns="91440" tIns="45720" rIns="91440" bIns="45720" anchor="ctr" anchorCtr="0" upright="1">
                              <a:noAutofit/>
                            </wps:bodyPr>
                          </wps:wsp>
                          <wps:wsp>
                            <wps:cNvPr id="29" name="矩形 99"/>
                            <wps:cNvSpPr>
                              <a:spLocks/>
                            </wps:cNvSpPr>
                            <wps:spPr bwMode="auto">
                              <a:xfrm>
                                <a:off x="11833" y="0"/>
                                <a:ext cx="23269" cy="4572"/>
                              </a:xfrm>
                              <a:prstGeom prst="rect">
                                <a:avLst/>
                              </a:prstGeom>
                              <a:solidFill>
                                <a:srgbClr val="CCE8CF"/>
                              </a:solidFill>
                              <a:ln w="25400">
                                <a:solidFill>
                                  <a:schemeClr val="dk1">
                                    <a:lumMod val="100000"/>
                                    <a:lumOff val="0"/>
                                  </a:schemeClr>
                                </a:solidFill>
                                <a:miter lim="800000"/>
                                <a:headEnd/>
                                <a:tailEnd/>
                              </a:ln>
                            </wps:spPr>
                            <wps:txbx>
                              <w:txbxContent>
                                <w:p w14:paraId="5B73481C" w14:textId="77777777" w:rsidR="005B0509" w:rsidRDefault="005B0509" w:rsidP="005B0509">
                                  <w:pPr>
                                    <w:jc w:val="center"/>
                                  </w:pPr>
                                  <w:r>
                                    <w:rPr>
                                      <w:rFonts w:hint="eastAsia"/>
                                    </w:rPr>
                                    <w:t>中家院（北京）检测认证有限公司</w:t>
                                  </w:r>
                                </w:p>
                              </w:txbxContent>
                            </wps:txbx>
                            <wps:bodyPr rot="0" vert="horz" wrap="square" lIns="91440" tIns="45720" rIns="91440" bIns="45720" anchor="ctr" anchorCtr="0" upright="1">
                              <a:noAutofit/>
                            </wps:bodyPr>
                          </wps:wsp>
                          <wpg:grpSp>
                            <wpg:cNvPr id="30" name="组合 100"/>
                            <wpg:cNvGrpSpPr>
                              <a:grpSpLocks/>
                            </wpg:cNvGrpSpPr>
                            <wpg:grpSpPr bwMode="auto">
                              <a:xfrm>
                                <a:off x="6909" y="4592"/>
                                <a:ext cx="31611" cy="2782"/>
                                <a:chOff x="0" y="0"/>
                                <a:chExt cx="31610" cy="2781"/>
                              </a:xfrm>
                            </wpg:grpSpPr>
                            <wps:wsp>
                              <wps:cNvPr id="31" name="直接连接符 101"/>
                              <wps:cNvCnPr>
                                <a:cxnSpLocks/>
                              </wps:cNvCnPr>
                              <wps:spPr bwMode="auto">
                                <a:xfrm>
                                  <a:off x="82" y="1365"/>
                                  <a:ext cx="0" cy="1416"/>
                                </a:xfrm>
                                <a:prstGeom prst="line">
                                  <a:avLst/>
                                </a:prstGeom>
                                <a:noFill/>
                                <a:ln w="38100">
                                  <a:solidFill>
                                    <a:schemeClr val="accent1">
                                      <a:lumMod val="100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32" name="直接连接符 102"/>
                              <wps:cNvCnPr>
                                <a:cxnSpLocks/>
                              </wps:cNvCnPr>
                              <wps:spPr bwMode="auto">
                                <a:xfrm>
                                  <a:off x="16343" y="0"/>
                                  <a:ext cx="0" cy="2730"/>
                                </a:xfrm>
                                <a:prstGeom prst="line">
                                  <a:avLst/>
                                </a:prstGeom>
                                <a:noFill/>
                                <a:ln w="38100">
                                  <a:solidFill>
                                    <a:schemeClr val="accent1">
                                      <a:lumMod val="100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33" name="直接连接符 103"/>
                              <wps:cNvCnPr>
                                <a:cxnSpLocks/>
                              </wps:cNvCnPr>
                              <wps:spPr bwMode="auto">
                                <a:xfrm>
                                  <a:off x="31610" y="1324"/>
                                  <a:ext cx="0" cy="1418"/>
                                </a:xfrm>
                                <a:prstGeom prst="line">
                                  <a:avLst/>
                                </a:prstGeom>
                                <a:noFill/>
                                <a:ln w="38100">
                                  <a:solidFill>
                                    <a:schemeClr val="accent1">
                                      <a:lumMod val="100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34" name="直接连接符 104"/>
                              <wps:cNvCnPr>
                                <a:cxnSpLocks/>
                              </wps:cNvCnPr>
                              <wps:spPr bwMode="auto">
                                <a:xfrm>
                                  <a:off x="0" y="1324"/>
                                  <a:ext cx="31606" cy="0"/>
                                </a:xfrm>
                                <a:prstGeom prst="line">
                                  <a:avLst/>
                                </a:prstGeom>
                                <a:noFill/>
                                <a:ln w="38100">
                                  <a:solidFill>
                                    <a:schemeClr val="accent1">
                                      <a:lumMod val="100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g:grpSp>
                        </wpg:grpSp>
                      </wpg:grpSp>
                      <wpg:grpSp>
                        <wpg:cNvPr id="35" name="组合 105"/>
                        <wpg:cNvGrpSpPr>
                          <a:grpSpLocks/>
                        </wpg:cNvGrpSpPr>
                        <wpg:grpSpPr bwMode="auto">
                          <a:xfrm>
                            <a:off x="3776" y="5355"/>
                            <a:ext cx="8174" cy="3064"/>
                            <a:chOff x="3776" y="5355"/>
                            <a:chExt cx="8174" cy="3064"/>
                          </a:xfrm>
                        </wpg:grpSpPr>
                        <wps:wsp>
                          <wps:cNvPr id="36" name="直接连接符 106"/>
                          <wps:cNvCnPr>
                            <a:cxnSpLocks/>
                          </wps:cNvCnPr>
                          <wps:spPr bwMode="auto">
                            <a:xfrm flipH="1">
                              <a:off x="8410" y="7319"/>
                              <a:ext cx="586" cy="0"/>
                            </a:xfrm>
                            <a:prstGeom prst="line">
                              <a:avLst/>
                            </a:prstGeom>
                            <a:noFill/>
                            <a:ln w="12700">
                              <a:solidFill>
                                <a:schemeClr val="accent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37" name="直接连接符 107"/>
                          <wps:cNvCnPr>
                            <a:cxnSpLocks/>
                          </wps:cNvCnPr>
                          <wps:spPr bwMode="auto">
                            <a:xfrm>
                              <a:off x="11200" y="5355"/>
                              <a:ext cx="715" cy="0"/>
                            </a:xfrm>
                            <a:prstGeom prst="line">
                              <a:avLst/>
                            </a:prstGeom>
                            <a:noFill/>
                            <a:ln w="12700">
                              <a:solidFill>
                                <a:schemeClr val="accent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38" name="直接连接符 108"/>
                          <wps:cNvCnPr>
                            <a:cxnSpLocks/>
                          </wps:cNvCnPr>
                          <wps:spPr bwMode="auto">
                            <a:xfrm>
                              <a:off x="10132" y="6278"/>
                              <a:ext cx="1819" cy="0"/>
                            </a:xfrm>
                            <a:prstGeom prst="line">
                              <a:avLst/>
                            </a:prstGeom>
                            <a:noFill/>
                            <a:ln w="12700">
                              <a:solidFill>
                                <a:schemeClr val="accent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39" name="直接连接符 109"/>
                          <wps:cNvCnPr>
                            <a:cxnSpLocks/>
                          </wps:cNvCnPr>
                          <wps:spPr bwMode="auto">
                            <a:xfrm>
                              <a:off x="3776" y="7868"/>
                              <a:ext cx="6345" cy="0"/>
                            </a:xfrm>
                            <a:prstGeom prst="line">
                              <a:avLst/>
                            </a:prstGeom>
                            <a:noFill/>
                            <a:ln w="12700">
                              <a:solidFill>
                                <a:schemeClr val="accent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40" name="直接连接符 110"/>
                          <wps:cNvCnPr>
                            <a:cxnSpLocks/>
                          </wps:cNvCnPr>
                          <wps:spPr bwMode="auto">
                            <a:xfrm flipV="1">
                              <a:off x="3821" y="7863"/>
                              <a:ext cx="4" cy="556"/>
                            </a:xfrm>
                            <a:prstGeom prst="line">
                              <a:avLst/>
                            </a:prstGeom>
                            <a:noFill/>
                            <a:ln w="12700">
                              <a:solidFill>
                                <a:schemeClr val="accent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418177B" id="组合 71" o:spid="_x0000_s1026" style="position:absolute;left:0;text-align:left;margin-left:-44.5pt;margin-top:19.8pt;width:513.7pt;height:352.85pt;z-index:251659264" coordorigin="2892,2471" coordsize="12448,6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">
                <v:group id="组合 72" o:spid="_x0000_s1027" style="position:absolute;left:2892;top:2471;width:12449;height:6777" coordsize="79057,4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">
                  <v:group id="组合 73" o:spid="_x0000_s1028" style="position:absolute;top:7366;width:79057;height:35673" coordsize="79057,35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">
                    <v:rect id="矩形 74" o:spid="_x0000_s1029" style="position:absolute;left:38707;width:13913;height:4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" fillcolor="#cce8cf" strokecolor="black [3200]" strokeweight="2pt">
                      <v:path arrowok="t"/>
                      <v:textbox>
                        <w:txbxContent>
                          <w:p w14:paraId="796E98B9" w14:textId="77777777" w:rsidR="005B0509" w:rsidRDefault="005B0509" w:rsidP="005B0509">
                            <w:pPr>
                              <w:jc w:val="center"/>
                            </w:pPr>
                            <w:r>
                              <w:rPr>
                                <w:rFonts w:hint="eastAsia"/>
                              </w:rPr>
                              <w:t>认证中心</w:t>
                            </w:r>
                          </w:p>
                        </w:txbxContent>
                      </v:textbox>
                    </v:rect>
                    <v:rect id="矩形 75" o:spid="_x0000_s1030" style="position:absolute;left:38707;top:8302;width:13913;height:4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" fillcolor="#cce8cf" strokecolor="black [3200]" strokeweight="2pt">
                      <v:path arrowok="t"/>
                      <v:textbox>
                        <w:txbxContent>
                          <w:p w14:paraId="67D8D894" w14:textId="77777777" w:rsidR="005B0509" w:rsidRDefault="005B0509" w:rsidP="005B0509">
                            <w:pPr>
                              <w:jc w:val="center"/>
                            </w:pPr>
                            <w:r>
                              <w:rPr>
                                <w:rFonts w:hint="eastAsia"/>
                              </w:rPr>
                              <w:t>中心主任</w:t>
                            </w:r>
                          </w:p>
                        </w:txbxContent>
                      </v:textbox>
                    </v:rect>
                    <v:rect id="矩形 76" o:spid="_x0000_s1031" style="position:absolute;left:21149;top:8358;width:13912;height:4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" fillcolor="#cce8cf" strokecolor="black [3200]" strokeweight="2pt">
                      <v:path arrowok="t"/>
                      <v:textbox>
                        <w:txbxContent>
                          <w:p w14:paraId="78190FFF" w14:textId="77777777" w:rsidR="005B0509" w:rsidRDefault="005B0509" w:rsidP="005B0509">
                            <w:pPr>
                              <w:jc w:val="center"/>
                            </w:pPr>
                            <w:r>
                              <w:rPr>
                                <w:rFonts w:hint="eastAsia"/>
                              </w:rPr>
                              <w:t>最高管理者</w:t>
                            </w:r>
                          </w:p>
                        </w:txbxContent>
                      </v:textbox>
                    </v:rect>
                    <v:rect id="矩形 77" o:spid="_x0000_s1032" style="position:absolute;left:57220;top:8302;width:13912;height:4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" fillcolor="#cce8cf" strokecolor="black [3200]" strokeweight="2pt">
                      <v:path arrowok="t"/>
                      <v:textbox>
                        <w:txbxContent>
                          <w:p w14:paraId="11AB6461" w14:textId="77777777" w:rsidR="005B0509" w:rsidRDefault="005B0509" w:rsidP="005B0509">
                            <w:pPr>
                              <w:jc w:val="center"/>
                            </w:pPr>
                            <w:r>
                              <w:rPr>
                                <w:rFonts w:hint="eastAsia"/>
                              </w:rPr>
                              <w:t>维护公正性委员会</w:t>
                            </w:r>
                          </w:p>
                        </w:txbxContent>
                      </v:textbox>
                    </v:rect>
                    <v:rect id="矩形 78" o:spid="_x0000_s1033" style="position:absolute;left:38763;top:20868;width:13913;height:4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" fillcolor="#cce8cf" strokecolor="black [3200]" strokeweight="2pt">
                      <v:path arrowok="t"/>
                      <v:textbox>
                        <w:txbxContent>
                          <w:p w14:paraId="02F312D0" w14:textId="77777777" w:rsidR="005B0509" w:rsidRDefault="005B0509" w:rsidP="005B0509">
                            <w:pPr>
                              <w:jc w:val="center"/>
                            </w:pPr>
                            <w:r>
                              <w:rPr>
                                <w:rFonts w:hint="eastAsia"/>
                              </w:rPr>
                              <w:t>中心副主任</w:t>
                            </w:r>
                          </w:p>
                        </w:txbxContent>
                      </v:textbox>
                    </v:rect>
                    <v:rect id="矩形 79" o:spid="_x0000_s1034" style="position:absolute;left:21149;top:20980;width:13912;height:4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" fillcolor="#cce8cf" strokecolor="black [3200]" strokeweight="2pt">
                      <v:path arrowok="t"/>
                      <v:textbox>
                        <w:txbxContent>
                          <w:p w14:paraId="2F6C7F9F" w14:textId="77777777" w:rsidR="005B0509" w:rsidRDefault="005B0509" w:rsidP="005B0509">
                            <w:pPr>
                              <w:jc w:val="center"/>
                            </w:pPr>
                            <w:r>
                              <w:rPr>
                                <w:rFonts w:hint="eastAsia"/>
                              </w:rPr>
                              <w:t>管理者代表</w:t>
                            </w:r>
                          </w:p>
                        </w:txbxContent>
                      </v:textbox>
                    </v:rect>
                    <v:rect id="矩形 80" o:spid="_x0000_s1035" style="position:absolute;left:57444;top:14978;width:13913;height:4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" fillcolor="#cce8cf" strokecolor="black [3200]" strokeweight="2pt">
                      <v:path arrowok="t"/>
                      <v:textbox>
                        <w:txbxContent>
                          <w:p w14:paraId="7C32027D" w14:textId="77777777" w:rsidR="005B0509" w:rsidRDefault="005B0509" w:rsidP="005B0509">
                            <w:pPr>
                              <w:jc w:val="center"/>
                            </w:pPr>
                            <w:r>
                              <w:rPr>
                                <w:rFonts w:hint="eastAsia"/>
                              </w:rPr>
                              <w:t>技术委员会</w:t>
                            </w:r>
                          </w:p>
                        </w:txbxContent>
                      </v:textbox>
                    </v:rect>
                    <v:rect id="矩形 81" o:spid="_x0000_s1036" style="position:absolute;left:41176;top:30853;width:10280;height:4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" fillcolor="#cce8cf" strokecolor="black [3200]" strokeweight="2pt">
                      <v:path arrowok="t"/>
                      <v:textbox>
                        <w:txbxContent>
                          <w:p w14:paraId="19B1C832" w14:textId="77777777" w:rsidR="005B0509" w:rsidRDefault="005B0509" w:rsidP="005B0509">
                            <w:pPr>
                              <w:jc w:val="center"/>
                            </w:pPr>
                            <w:r>
                              <w:rPr>
                                <w:rFonts w:hint="eastAsia"/>
                              </w:rPr>
                              <w:t>综合管理部</w:t>
                            </w:r>
                          </w:p>
                        </w:txbxContent>
                      </v:textbox>
                    </v:rect>
                    <v:rect id="矩形 82" o:spid="_x0000_s1037" style="position:absolute;left:27824;top:30853;width:10281;height:4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" fillcolor="#cce8cf" strokecolor="black [3200]" strokeweight="2pt">
                      <v:path arrowok="t"/>
                      <v:textbox>
                        <w:txbxContent>
                          <w:p w14:paraId="19383523" w14:textId="77777777" w:rsidR="005B0509" w:rsidRDefault="005B0509" w:rsidP="005B0509">
                            <w:pPr>
                              <w:jc w:val="center"/>
                            </w:pPr>
                            <w:r>
                              <w:rPr>
                                <w:rFonts w:hint="eastAsia"/>
                              </w:rPr>
                              <w:t>技术质量部</w:t>
                            </w:r>
                          </w:p>
                        </w:txbxContent>
                      </v:textbox>
                    </v:rect>
                    <v:rect id="矩形 83" o:spid="_x0000_s1038" style="position:absolute;left:54864;top:30853;width:10280;height:4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" fillcolor="#cce8cf" strokecolor="black [3200]" strokeweight="2pt">
                      <v:path arrowok="t"/>
                      <v:textbox>
                        <w:txbxContent>
                          <w:p w14:paraId="72B085FF" w14:textId="77777777" w:rsidR="005B0509" w:rsidRDefault="005B0509" w:rsidP="005B0509">
                            <w:pPr>
                              <w:jc w:val="center"/>
                            </w:pPr>
                            <w:r>
                              <w:rPr>
                                <w:rFonts w:hint="eastAsia"/>
                              </w:rPr>
                              <w:t>工厂检查部</w:t>
                            </w:r>
                          </w:p>
                        </w:txbxContent>
                      </v:textbox>
                    </v:rect>
                    <v:rect id="矩形 84" o:spid="_x0000_s1039" style="position:absolute;left:68776;top:30853;width:10281;height:4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" fillcolor="#cce8cf" strokecolor="black [3200]" strokeweight="2pt">
                      <v:path arrowok="t"/>
                      <v:textbox>
                        <w:txbxContent>
                          <w:p w14:paraId="2C7BE422" w14:textId="77777777" w:rsidR="005B0509" w:rsidRDefault="005B0509" w:rsidP="005B0509">
                            <w:pPr>
                              <w:jc w:val="center"/>
                            </w:pPr>
                            <w:r>
                              <w:rPr>
                                <w:rFonts w:hint="eastAsia"/>
                              </w:rPr>
                              <w:t>市场部</w:t>
                            </w:r>
                          </w:p>
                        </w:txbxContent>
                      </v:textbox>
                    </v:rect>
                    <v:rect id="矩形 85" o:spid="_x0000_s1040" style="position:absolute;left:14024;top:30853;width:10281;height:4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" fillcolor="#cce8cf" strokecolor="black [3200]" strokeweight="2pt">
                      <v:path arrowok="t"/>
                      <v:textbox>
                        <w:txbxContent>
                          <w:p w14:paraId="189B3472" w14:textId="77777777" w:rsidR="005B0509" w:rsidRDefault="005B0509" w:rsidP="005B0509">
                            <w:pPr>
                              <w:jc w:val="center"/>
                            </w:pPr>
                            <w:r>
                              <w:rPr>
                                <w:rFonts w:hint="eastAsia"/>
                              </w:rPr>
                              <w:t>产品认证部</w:t>
                            </w:r>
                          </w:p>
                        </w:txbxContent>
                      </v:textbox>
                    </v:rect>
                    <v:line id="直接连接符 86" o:spid="_x0000_s1041" style="position:absolute;visibility:visible;mso-wrap-style:square" from="45888,4824" to="45888,8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" strokecolor="#4f81bd [3204]" strokeweight="3pt">
                      <v:shadow on="t" color="black" opacity="22936f" origin=",.5" offset="0,.63889mm"/>
                      <o:lock v:ext="edit" shapetype="f"/>
                    </v:line>
                    <v:line id="直接连接符 87" o:spid="_x0000_s1042" style="position:absolute;flip:x;visibility:visible;mso-wrap-style:square" from="35061,10883" to="38757,10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" strokecolor="#4f81bd [3204]" strokeweight="3pt">
                      <v:shadow on="t" color="black" opacity="22936f" origin=",.5" offset="0,.63889mm"/>
                      <o:lock v:ext="edit" shapetype="f"/>
                    </v:line>
                    <v:line id="直接连接符 88" o:spid="_x0000_s1043" style="position:absolute;visibility:visible;mso-wrap-style:square" from="45888,13126" to="45895,20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" strokecolor="#4f81bd [3204]" strokeweight="3pt">
                      <v:shadow on="t" color="black" opacity="22936f" origin=",.5" offset="0,.63889mm"/>
                      <o:lock v:ext="edit" shapetype="f"/>
                    </v:line>
                    <v:line id="直接连接符 89" o:spid="_x0000_s1044" style="position:absolute;visibility:visible;mso-wrap-style:square" from="45888,25692" to="45895,30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" strokecolor="#4f81bd [3204]" strokeweight="3pt">
                      <v:shadow on="t" color="black" opacity="22936f" origin=",.5" offset="0,.63889mm"/>
                      <o:lock v:ext="edit" shapetype="f"/>
                    </v:line>
                    <v:line id="直接连接符 90" o:spid="_x0000_s1045" style="position:absolute;visibility:visible;mso-wrap-style:square" from="19129,28778" to="19129,30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" strokecolor="#4f81bd [3204]" strokeweight="3pt">
                      <v:shadow on="t" color="black" opacity="22936f" origin=",.5" offset="0,.63889mm"/>
                      <o:lock v:ext="edit" shapetype="f"/>
                    </v:line>
                    <v:line id="直接连接符 91" o:spid="_x0000_s1046" style="position:absolute;visibility:visible;mso-wrap-style:square" from="32929,28778" to="32929,30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" strokecolor="#4f81bd [3204]" strokeweight="3pt">
                      <v:shadow on="t" color="black" opacity="22936f" origin=",.5" offset="0,.63889mm"/>
                      <o:lock v:ext="edit" shapetype="f"/>
                    </v:line>
                    <v:line id="直接连接符 92" o:spid="_x0000_s1047" style="position:absolute;visibility:visible;mso-wrap-style:square" from="60137,28778" to="60137,30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" strokecolor="#4f81bd [3204]" strokeweight="3pt">
                      <v:shadow on="t" color="black" opacity="22936f" origin=",.5" offset="0,.63889mm"/>
                      <o:lock v:ext="edit" shapetype="f"/>
                    </v:line>
                    <v:line id="直接连接符 93" o:spid="_x0000_s1048" style="position:absolute;visibility:visible;mso-wrap-style:square" from="74105,28778" to="74105,30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" strokecolor="#4f81bd [3204]" strokeweight="3pt">
                      <v:shadow on="t" color="black" opacity="22936f" origin=",.5" offset="0,.63889mm"/>
                      <o:lock v:ext="edit" shapetype="f"/>
                    </v:line>
                    <v:line id="直接连接符 94" o:spid="_x0000_s1049" style="position:absolute;flip:y;visibility:visible;mso-wrap-style:square" from="19129,28722" to="74112,28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" strokecolor="#4f81bd [3204]" strokeweight="3pt">
                      <v:shadow on="t" color="black" opacity="22936f" origin=",.5" offset="0,.63889mm"/>
                      <o:lock v:ext="edit" shapetype="f"/>
                    </v:line>
                    <v:rect id="矩形 95" o:spid="_x0000_s1050" style="position:absolute;top:30797;width:10280;height:4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" fillcolor="#cce8cf" strokecolor="black [3200]" strokeweight="2pt">
                      <v:path arrowok="t"/>
                      <v:textbox>
                        <w:txbxContent>
                          <w:p w14:paraId="143B3524" w14:textId="77777777" w:rsidR="005B0509" w:rsidRDefault="005B0509" w:rsidP="005B0509">
                            <w:pPr>
                              <w:jc w:val="center"/>
                            </w:pPr>
                            <w:r>
                              <w:rPr>
                                <w:rFonts w:hint="eastAsia"/>
                              </w:rPr>
                              <w:t>签约实验室</w:t>
                            </w:r>
                          </w:p>
                        </w:txbxContent>
                      </v:textbox>
                    </v:rect>
                  </v:group>
                  <v:group id="组合 96" o:spid="_x0000_s1051" style="position:absolute;left:7366;width:38520;height:12225" coordsize="38520,1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">
                    <v:rect id="矩形 97" o:spid="_x0000_s1052" style="position:absolute;top:7406;width:13912;height:4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" fillcolor="#cce8cf" strokecolor="black [3200]" strokeweight="2pt">
                      <v:path arrowok="t"/>
                      <v:textbox>
                        <w:txbxContent>
                          <w:p w14:paraId="4501E153" w14:textId="77777777" w:rsidR="005B0509" w:rsidRDefault="005B0509" w:rsidP="005B0509">
                            <w:pPr>
                              <w:jc w:val="center"/>
                            </w:pPr>
                            <w:r>
                              <w:rPr>
                                <w:rFonts w:hint="eastAsia"/>
                              </w:rPr>
                              <w:t>所长办公室</w:t>
                            </w:r>
                            <w:r>
                              <w:rPr>
                                <w:rFonts w:hint="eastAsia"/>
                              </w:rPr>
                              <w:t>/</w:t>
                            </w:r>
                            <w:r>
                              <w:rPr>
                                <w:rFonts w:hint="eastAsia"/>
                              </w:rPr>
                              <w:t>总经办</w:t>
                            </w:r>
                          </w:p>
                        </w:txbxContent>
                      </v:textbox>
                    </v:rect>
                    <v:rect id="矩形 98" o:spid="_x0000_s1053" style="position:absolute;left:16012;top:7406;width:13913;height:4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" fillcolor="#cce8cf" strokecolor="black [3200]" strokeweight="2pt">
                      <v:path arrowok="t"/>
                      <v:textbox>
                        <w:txbxContent>
                          <w:p w14:paraId="26393FA7" w14:textId="77777777" w:rsidR="005B0509" w:rsidRDefault="005B0509" w:rsidP="005B0509">
                            <w:pPr>
                              <w:jc w:val="center"/>
                            </w:pPr>
                            <w:r>
                              <w:rPr>
                                <w:rFonts w:hint="eastAsia"/>
                              </w:rPr>
                              <w:t>中国家用电器检测所</w:t>
                            </w:r>
                          </w:p>
                        </w:txbxContent>
                      </v:textbox>
                    </v:rect>
                    <v:rect id="矩形 99" o:spid="_x0000_s1054" style="position:absolute;left:11833;width:23269;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" fillcolor="#cce8cf" strokecolor="black [3200]" strokeweight="2pt">
                      <v:path arrowok="t"/>
                      <v:textbox>
                        <w:txbxContent>
                          <w:p w14:paraId="5B73481C" w14:textId="77777777" w:rsidR="005B0509" w:rsidRDefault="005B0509" w:rsidP="005B0509">
                            <w:pPr>
                              <w:jc w:val="center"/>
                            </w:pPr>
                            <w:r>
                              <w:rPr>
                                <w:rFonts w:hint="eastAsia"/>
                              </w:rPr>
                              <w:t>中家院（北京）检测认证有限公司</w:t>
                            </w:r>
                          </w:p>
                        </w:txbxContent>
                      </v:textbox>
                    </v:rect>
                    <v:group id="组合 100" o:spid="_x0000_s1055" style="position:absolute;left:6909;top:4592;width:31611;height:2782" coordsize="31610,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">
                      <v:line id="直接连接符 101" o:spid="_x0000_s1056" style="position:absolute;visibility:visible;mso-wrap-style:square" from="82,1365" to="82,2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" strokecolor="#4f81bd [3204]" strokeweight="3pt">
                        <v:shadow on="t" color="black" opacity="22936f" origin=",.5" offset="0,.63889mm"/>
                        <o:lock v:ext="edit" shapetype="f"/>
                      </v:line>
                      <v:line id="直接连接符 102" o:spid="_x0000_s1057" style="position:absolute;visibility:visible;mso-wrap-style:square" from="16343,0" to="16343,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" strokecolor="#4f81bd [3204]" strokeweight="3pt">
                        <v:shadow on="t" color="black" opacity="22936f" origin=",.5" offset="0,.63889mm"/>
                        <o:lock v:ext="edit" shapetype="f"/>
                      </v:line>
                      <v:line id="直接连接符 103" o:spid="_x0000_s1058" style="position:absolute;visibility:visible;mso-wrap-style:square" from="31610,1324" to="31610,2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" strokecolor="#4f81bd [3204]" strokeweight="3pt">
                        <v:shadow on="t" color="black" opacity="22936f" origin=",.5" offset="0,.63889mm"/>
                        <o:lock v:ext="edit" shapetype="f"/>
                      </v:line>
                      <v:line id="直接连接符 104" o:spid="_x0000_s1059" style="position:absolute;visibility:visible;mso-wrap-style:square" from="0,1324" to="31606,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" strokecolor="#4f81bd [3204]" strokeweight="3pt">
                        <v:shadow on="t" color="black" opacity="22936f" origin=",.5" offset="0,.63889mm"/>
                        <o:lock v:ext="edit" shapetype="f"/>
                      </v:line>
                    </v:group>
                  </v:group>
                </v:group>
                <v:group id="组合 105" o:spid="_x0000_s1060" style="position:absolute;left:3776;top:5355;width:8174;height:3064" coordorigin="3776,5355" coordsize="8174,3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">
                  <v:line id="直接连接符 106" o:spid="_x0000_s1061" style="position:absolute;flip:x;visibility:visible;mso-wrap-style:square" from="8410,7319" to="8996,7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" strokecolor="#4f81bd [3204]" strokeweight="1pt">
                    <v:stroke dashstyle="dash"/>
                    <o:lock v:ext="edit" shapetype="f"/>
                  </v:line>
                  <v:line id="直接连接符 107" o:spid="_x0000_s1062" style="position:absolute;visibility:visible;mso-wrap-style:square" from="11200,5355" to="11915,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" strokecolor="#4f81bd [3204]" strokeweight="1pt">
                    <v:stroke dashstyle="dash"/>
                    <o:lock v:ext="edit" shapetype="f"/>
                  </v:line>
                  <v:line id="直接连接符 108" o:spid="_x0000_s1063" style="position:absolute;visibility:visible;mso-wrap-style:square" from="10132,6278" to="11951,6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" strokecolor="#4f81bd [3204]" strokeweight="1pt">
                    <v:stroke dashstyle="dash"/>
                    <o:lock v:ext="edit" shapetype="f"/>
                  </v:line>
                  <v:line id="直接连接符 109" o:spid="_x0000_s1064" style="position:absolute;visibility:visible;mso-wrap-style:square" from="3776,7868" to="10121,7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" strokecolor="#4f81bd [3204]" strokeweight="1pt">
                    <v:stroke dashstyle="dash"/>
                    <o:lock v:ext="edit" shapetype="f"/>
                  </v:line>
                  <v:line id="直接连接符 110" o:spid="_x0000_s1065" style="position:absolute;flip:y;visibility:visible;mso-wrap-style:square" from="3821,7863" to="3825,8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" strokecolor="#4f81bd [3204]" strokeweight="1pt">
                    <v:stroke dashstyle="dash"/>
                    <o:lock v:ext="edit" shapetype="f"/>
                  </v:line>
                </v:group>
              </v:group>
            </w:pict>
          </mc:Fallback>
        </mc:AlternateContent>
      </w:r>
    </w:p>
    <w:p w14:paraId="6A81EEFE" w14:textId="58D48FDF" w:rsidR="00E52043" w:rsidRDefault="00E52043" w:rsidP="00FC645B">
      <w:pPr>
        <w:spacing w:line="360" w:lineRule="auto"/>
        <w:rPr>
          <w:rFonts w:ascii="宋体" w:eastAsia="宋体" w:hAnsi="宋体"/>
          <w:b/>
        </w:rPr>
      </w:pPr>
    </w:p>
    <w:p w14:paraId="15BA6D87" w14:textId="0F260B08" w:rsidR="00E52043" w:rsidRDefault="00E52043" w:rsidP="00FC645B">
      <w:pPr>
        <w:spacing w:line="360" w:lineRule="auto"/>
        <w:rPr>
          <w:rFonts w:ascii="宋体" w:eastAsia="宋体" w:hAnsi="宋体"/>
          <w:b/>
        </w:rPr>
      </w:pPr>
    </w:p>
    <w:p w14:paraId="2C08930F" w14:textId="4690088E" w:rsidR="00E52043" w:rsidRDefault="00E52043" w:rsidP="00FC645B">
      <w:pPr>
        <w:spacing w:line="360" w:lineRule="auto"/>
        <w:rPr>
          <w:rFonts w:ascii="宋体" w:eastAsia="宋体" w:hAnsi="宋体"/>
          <w:b/>
        </w:rPr>
      </w:pPr>
    </w:p>
    <w:p w14:paraId="5FFE7712" w14:textId="77777777" w:rsidR="00E52043" w:rsidRDefault="00E52043" w:rsidP="00FC645B">
      <w:pPr>
        <w:spacing w:line="360" w:lineRule="auto"/>
        <w:rPr>
          <w:rFonts w:ascii="宋体" w:eastAsia="宋体" w:hAnsi="宋体"/>
          <w:b/>
        </w:rPr>
      </w:pPr>
    </w:p>
    <w:p w14:paraId="402AD876" w14:textId="77777777" w:rsidR="00E52043" w:rsidRDefault="00E52043" w:rsidP="00FC645B">
      <w:pPr>
        <w:spacing w:line="360" w:lineRule="auto"/>
        <w:rPr>
          <w:rFonts w:ascii="宋体" w:eastAsia="宋体" w:hAnsi="宋体"/>
          <w:b/>
        </w:rPr>
      </w:pPr>
    </w:p>
    <w:p w14:paraId="46BF086C" w14:textId="77777777" w:rsidR="00E52043" w:rsidRDefault="00E52043" w:rsidP="00FC645B">
      <w:pPr>
        <w:spacing w:line="360" w:lineRule="auto"/>
        <w:rPr>
          <w:rFonts w:ascii="宋体" w:eastAsia="宋体" w:hAnsi="宋体"/>
          <w:b/>
        </w:rPr>
      </w:pPr>
    </w:p>
    <w:p w14:paraId="29B3041B" w14:textId="77777777" w:rsidR="00E52043" w:rsidRDefault="00E52043" w:rsidP="00FC645B">
      <w:pPr>
        <w:spacing w:line="360" w:lineRule="auto"/>
        <w:rPr>
          <w:rFonts w:ascii="宋体" w:eastAsia="宋体" w:hAnsi="宋体"/>
          <w:b/>
        </w:rPr>
      </w:pPr>
    </w:p>
    <w:p w14:paraId="53B156B9" w14:textId="77777777" w:rsidR="00A5655D" w:rsidRDefault="00A5655D" w:rsidP="00FC645B">
      <w:pPr>
        <w:spacing w:line="360" w:lineRule="auto"/>
        <w:rPr>
          <w:rFonts w:ascii="宋体" w:eastAsia="宋体" w:hAnsi="宋体"/>
          <w:b/>
        </w:rPr>
      </w:pPr>
    </w:p>
    <w:p w14:paraId="5558EC05" w14:textId="77777777" w:rsidR="00A5655D" w:rsidRDefault="00A5655D" w:rsidP="00FC645B">
      <w:pPr>
        <w:spacing w:line="360" w:lineRule="auto"/>
        <w:rPr>
          <w:rFonts w:ascii="宋体" w:eastAsia="宋体" w:hAnsi="宋体"/>
          <w:b/>
        </w:rPr>
      </w:pPr>
    </w:p>
    <w:p w14:paraId="4F635C79" w14:textId="77777777" w:rsidR="00FC645B" w:rsidRDefault="00FC645B" w:rsidP="00FC645B">
      <w:pPr>
        <w:spacing w:line="360" w:lineRule="auto"/>
        <w:rPr>
          <w:rFonts w:ascii="宋体" w:eastAsia="宋体" w:hAnsi="宋体"/>
        </w:rPr>
      </w:pPr>
    </w:p>
    <w:p w14:paraId="31DF73F0" w14:textId="77777777" w:rsidR="005B0509" w:rsidRDefault="005B0509" w:rsidP="00FC645B">
      <w:pPr>
        <w:rPr>
          <w:rFonts w:ascii="宋体" w:eastAsia="宋体" w:hAnsi="宋体"/>
          <w:b/>
          <w:sz w:val="28"/>
        </w:rPr>
      </w:pPr>
    </w:p>
    <w:p w14:paraId="6BC36A05" w14:textId="77777777" w:rsidR="00613D78" w:rsidRDefault="00613D78" w:rsidP="00FC645B">
      <w:pPr>
        <w:rPr>
          <w:rFonts w:ascii="宋体" w:eastAsia="宋体" w:hAnsi="宋体"/>
          <w:b/>
          <w:sz w:val="28"/>
        </w:rPr>
      </w:pPr>
    </w:p>
    <w:p w14:paraId="42C733B5" w14:textId="6CBB56A9" w:rsidR="00FC645B" w:rsidRPr="00100473" w:rsidRDefault="00100473" w:rsidP="00100473">
      <w:pPr>
        <w:spacing w:line="360" w:lineRule="auto"/>
        <w:rPr>
          <w:rFonts w:ascii="宋体" w:eastAsia="宋体" w:hAnsi="宋体"/>
          <w:b/>
        </w:rPr>
      </w:pPr>
      <w:r>
        <w:rPr>
          <w:rFonts w:ascii="宋体" w:eastAsia="宋体" w:hAnsi="宋体" w:hint="eastAsia"/>
          <w:b/>
        </w:rPr>
        <w:t>（三）</w:t>
      </w:r>
      <w:r w:rsidR="00FF6717" w:rsidRPr="00100473">
        <w:rPr>
          <w:rFonts w:ascii="宋体" w:eastAsia="宋体" w:hAnsi="宋体" w:hint="eastAsia"/>
          <w:b/>
        </w:rPr>
        <w:t>202</w:t>
      </w:r>
      <w:r w:rsidR="00EA4FF4">
        <w:rPr>
          <w:rFonts w:ascii="宋体" w:eastAsia="宋体" w:hAnsi="宋体"/>
          <w:b/>
        </w:rPr>
        <w:t>3</w:t>
      </w:r>
      <w:r w:rsidR="00FF6717" w:rsidRPr="00100473">
        <w:rPr>
          <w:rFonts w:ascii="宋体" w:eastAsia="宋体" w:hAnsi="宋体" w:hint="eastAsia"/>
          <w:b/>
        </w:rPr>
        <w:t>年</w:t>
      </w:r>
      <w:r w:rsidR="006F7DD8" w:rsidRPr="00100473">
        <w:rPr>
          <w:rFonts w:ascii="宋体" w:eastAsia="宋体" w:hAnsi="宋体" w:hint="eastAsia"/>
          <w:b/>
        </w:rPr>
        <w:t>已</w:t>
      </w:r>
      <w:r>
        <w:rPr>
          <w:rFonts w:ascii="宋体" w:eastAsia="宋体" w:hAnsi="宋体" w:hint="eastAsia"/>
          <w:b/>
        </w:rPr>
        <w:t>认证</w:t>
      </w:r>
      <w:r w:rsidR="00461E23">
        <w:rPr>
          <w:rFonts w:ascii="宋体" w:eastAsia="宋体" w:hAnsi="宋体" w:hint="eastAsia"/>
          <w:b/>
        </w:rPr>
        <w:t>业务开展情况</w:t>
      </w:r>
    </w:p>
    <w:p w14:paraId="0AF42393" w14:textId="77777777" w:rsidR="00EA4FF4" w:rsidRPr="00EA4FF4" w:rsidRDefault="00EA4FF4" w:rsidP="00EA4FF4">
      <w:pPr>
        <w:spacing w:beforeLines="50" w:before="156" w:line="360" w:lineRule="auto"/>
        <w:ind w:firstLineChars="202" w:firstLine="424"/>
        <w:rPr>
          <w:rFonts w:ascii="宋体" w:eastAsia="宋体" w:hAnsi="宋体"/>
          <w:szCs w:val="21"/>
        </w:rPr>
      </w:pPr>
      <w:r w:rsidRPr="00EA4FF4">
        <w:rPr>
          <w:rFonts w:ascii="宋体" w:eastAsia="宋体" w:hAnsi="宋体" w:hint="eastAsia"/>
          <w:szCs w:val="21"/>
        </w:rPr>
        <w:lastRenderedPageBreak/>
        <w:t>中家院认证中心2023年以加强认证项目质量为主，重点关注强制认证、国推认证的合规性，并持续推进了发证数量；在自愿性认证发证方面，通过引入加强了项目立项的审核依据要求，通过与第三方技术专家合作，提升了认证项目立项的可靠性。总体来说，认证业务工作的开展整体上保持了稳定发展。</w:t>
      </w:r>
    </w:p>
    <w:p w14:paraId="7499DE56" w14:textId="5163D73C" w:rsidR="00E458B9" w:rsidRPr="00E458B9" w:rsidRDefault="00E458B9" w:rsidP="00C82A44">
      <w:pPr>
        <w:spacing w:line="360" w:lineRule="auto"/>
        <w:ind w:firstLineChars="201" w:firstLine="424"/>
        <w:rPr>
          <w:rFonts w:ascii="宋体" w:eastAsia="宋体" w:hAnsi="宋体"/>
          <w:b/>
        </w:rPr>
      </w:pPr>
      <w:r w:rsidRPr="00E458B9">
        <w:rPr>
          <w:rFonts w:ascii="宋体" w:eastAsia="宋体" w:hAnsi="宋体" w:hint="eastAsia"/>
          <w:b/>
        </w:rPr>
        <w:t>1、机构资质情况</w:t>
      </w:r>
    </w:p>
    <w:p w14:paraId="6F178430" w14:textId="245F2DE1" w:rsidR="00F11438" w:rsidRPr="003451D6" w:rsidRDefault="00AB0E80" w:rsidP="003451D6">
      <w:pPr>
        <w:spacing w:beforeLines="50" w:before="156" w:line="360" w:lineRule="auto"/>
        <w:ind w:firstLineChars="202" w:firstLine="424"/>
        <w:rPr>
          <w:rFonts w:ascii="宋体" w:eastAsia="宋体" w:hAnsi="宋体"/>
          <w:szCs w:val="21"/>
        </w:rPr>
      </w:pPr>
      <w:r w:rsidRPr="003451D6">
        <w:rPr>
          <w:rFonts w:ascii="宋体" w:eastAsia="宋体" w:hAnsi="宋体"/>
          <w:szCs w:val="21"/>
        </w:rPr>
        <w:t>本机构目前获得批准的业务范转包括：</w:t>
      </w:r>
    </w:p>
    <w:p w14:paraId="743712AE" w14:textId="77777777" w:rsidR="00AB0E80" w:rsidRPr="003451D6" w:rsidRDefault="00AB0E80" w:rsidP="003451D6">
      <w:pPr>
        <w:spacing w:beforeLines="50" w:before="156" w:line="360" w:lineRule="auto"/>
        <w:ind w:firstLineChars="202" w:firstLine="424"/>
        <w:rPr>
          <w:rFonts w:ascii="宋体" w:eastAsia="宋体" w:hAnsi="宋体"/>
          <w:szCs w:val="21"/>
        </w:rPr>
      </w:pPr>
      <w:r w:rsidRPr="003451D6">
        <w:rPr>
          <w:rFonts w:ascii="宋体" w:eastAsia="宋体" w:hAnsi="宋体" w:hint="eastAsia"/>
          <w:szCs w:val="21"/>
        </w:rPr>
        <w:t>产品认证：（PV11、PV12）</w:t>
      </w:r>
    </w:p>
    <w:p w14:paraId="7FD4971E" w14:textId="77777777" w:rsidR="00AB0E80" w:rsidRPr="003451D6" w:rsidRDefault="00AB0E80" w:rsidP="003451D6">
      <w:pPr>
        <w:spacing w:beforeLines="50" w:before="156" w:line="360" w:lineRule="auto"/>
        <w:ind w:firstLineChars="202" w:firstLine="424"/>
        <w:rPr>
          <w:rFonts w:ascii="宋体" w:eastAsia="宋体" w:hAnsi="宋体"/>
          <w:szCs w:val="21"/>
        </w:rPr>
      </w:pPr>
      <w:r w:rsidRPr="003451D6">
        <w:rPr>
          <w:rFonts w:ascii="宋体" w:eastAsia="宋体" w:hAnsi="宋体" w:hint="eastAsia"/>
          <w:szCs w:val="21"/>
        </w:rPr>
        <w:t>CCC认证：（C07家用和类似用途设备）</w:t>
      </w:r>
    </w:p>
    <w:p w14:paraId="19B6481F" w14:textId="2721CB18" w:rsidR="00AB0E80" w:rsidRPr="003451D6" w:rsidRDefault="00AB0E80" w:rsidP="003451D6">
      <w:pPr>
        <w:spacing w:beforeLines="50" w:before="156" w:line="360" w:lineRule="auto"/>
        <w:ind w:firstLineChars="202" w:firstLine="424"/>
        <w:rPr>
          <w:rFonts w:ascii="宋体" w:eastAsia="宋体" w:hAnsi="宋体"/>
          <w:szCs w:val="21"/>
        </w:rPr>
      </w:pPr>
      <w:r w:rsidRPr="003451D6">
        <w:rPr>
          <w:rFonts w:ascii="宋体" w:eastAsia="宋体" w:hAnsi="宋体" w:hint="eastAsia"/>
          <w:szCs w:val="21"/>
        </w:rPr>
        <w:t>国推认证：电器电子产品有害物质限制使用</w:t>
      </w:r>
    </w:p>
    <w:p w14:paraId="00F9883C" w14:textId="2B378CC9" w:rsidR="00AB0E80" w:rsidRPr="003451D6" w:rsidRDefault="000473C9" w:rsidP="003451D6">
      <w:pPr>
        <w:spacing w:beforeLines="50" w:before="156" w:line="360" w:lineRule="auto"/>
        <w:ind w:firstLineChars="202" w:firstLine="424"/>
        <w:rPr>
          <w:rFonts w:ascii="宋体" w:eastAsia="宋体" w:hAnsi="宋体"/>
          <w:szCs w:val="21"/>
        </w:rPr>
      </w:pPr>
      <w:r w:rsidRPr="003451D6">
        <w:rPr>
          <w:rFonts w:ascii="宋体" w:eastAsia="宋体" w:hAnsi="宋体" w:hint="eastAsia"/>
          <w:szCs w:val="21"/>
        </w:rPr>
        <w:t>国际认证：GC</w:t>
      </w:r>
      <w:r w:rsidR="008C645B">
        <w:rPr>
          <w:rFonts w:ascii="宋体" w:eastAsia="宋体" w:hAnsi="宋体" w:hint="eastAsia"/>
          <w:szCs w:val="21"/>
        </w:rPr>
        <w:t>C</w:t>
      </w:r>
      <w:r w:rsidRPr="003451D6">
        <w:rPr>
          <w:rFonts w:ascii="宋体" w:eastAsia="宋体" w:hAnsi="宋体" w:hint="eastAsia"/>
          <w:szCs w:val="21"/>
        </w:rPr>
        <w:t>认证</w:t>
      </w:r>
      <w:r w:rsidR="003451D6" w:rsidRPr="003451D6">
        <w:rPr>
          <w:rFonts w:ascii="宋体" w:eastAsia="宋体" w:hAnsi="宋体"/>
          <w:szCs w:val="21"/>
        </w:rPr>
        <w:tab/>
      </w:r>
    </w:p>
    <w:p w14:paraId="7FEC1765" w14:textId="77777777" w:rsidR="000473C9" w:rsidRPr="003451D6" w:rsidRDefault="000473C9" w:rsidP="003451D6">
      <w:pPr>
        <w:spacing w:beforeLines="50" w:before="156" w:line="360" w:lineRule="auto"/>
        <w:ind w:firstLineChars="202" w:firstLine="424"/>
        <w:rPr>
          <w:rFonts w:ascii="宋体" w:eastAsia="宋体" w:hAnsi="宋体"/>
          <w:szCs w:val="21"/>
        </w:rPr>
      </w:pPr>
      <w:r w:rsidRPr="003451D6">
        <w:rPr>
          <w:rFonts w:ascii="宋体" w:eastAsia="宋体" w:hAnsi="宋体" w:hint="eastAsia"/>
          <w:szCs w:val="21"/>
        </w:rPr>
        <w:t>政府采购节能产品认证：（电冰箱、空调器、洗衣机、热水器）</w:t>
      </w:r>
    </w:p>
    <w:p w14:paraId="1F4A8757" w14:textId="77777777" w:rsidR="000473C9" w:rsidRDefault="000473C9" w:rsidP="003451D6">
      <w:pPr>
        <w:spacing w:beforeLines="50" w:before="156" w:line="360" w:lineRule="auto"/>
        <w:ind w:firstLineChars="202" w:firstLine="424"/>
        <w:rPr>
          <w:rFonts w:ascii="宋体" w:eastAsia="宋体" w:hAnsi="宋体"/>
          <w:szCs w:val="21"/>
        </w:rPr>
      </w:pPr>
      <w:r w:rsidRPr="003451D6">
        <w:rPr>
          <w:rFonts w:ascii="宋体" w:eastAsia="宋体" w:hAnsi="宋体" w:hint="eastAsia"/>
          <w:szCs w:val="21"/>
        </w:rPr>
        <w:t>国推绿色产品认证：（电冰箱、空调器、洗衣机）</w:t>
      </w:r>
    </w:p>
    <w:p w14:paraId="61516C88" w14:textId="48D48F94" w:rsidR="000D4627" w:rsidRPr="000D4627" w:rsidRDefault="000D4627" w:rsidP="00C82A44">
      <w:pPr>
        <w:spacing w:line="360" w:lineRule="auto"/>
        <w:ind w:firstLineChars="201" w:firstLine="424"/>
        <w:rPr>
          <w:rFonts w:ascii="宋体" w:eastAsia="宋体" w:hAnsi="宋体"/>
          <w:b/>
        </w:rPr>
      </w:pPr>
      <w:r w:rsidRPr="000D4627">
        <w:rPr>
          <w:rFonts w:ascii="宋体" w:eastAsia="宋体" w:hAnsi="宋体" w:hint="eastAsia"/>
          <w:b/>
        </w:rPr>
        <w:t>2、认证工作开展情况</w:t>
      </w:r>
    </w:p>
    <w:p w14:paraId="0936C730" w14:textId="0804D877" w:rsidR="007D6762" w:rsidRPr="00B55660" w:rsidRDefault="004C1899" w:rsidP="00B55660">
      <w:pPr>
        <w:spacing w:beforeLines="50" w:before="156" w:line="360" w:lineRule="auto"/>
        <w:ind w:firstLineChars="202" w:firstLine="424"/>
        <w:rPr>
          <w:rFonts w:ascii="宋体" w:eastAsia="宋体" w:hAnsi="宋体"/>
          <w:szCs w:val="21"/>
        </w:rPr>
      </w:pPr>
      <w:r w:rsidRPr="004C1899">
        <w:rPr>
          <w:rFonts w:ascii="宋体" w:eastAsia="宋体" w:hAnsi="宋体" w:hint="eastAsia"/>
          <w:szCs w:val="21"/>
        </w:rPr>
        <w:t>在认证工作开展方面，</w:t>
      </w:r>
      <w:r w:rsidR="00B55660">
        <w:rPr>
          <w:rFonts w:ascii="宋体" w:eastAsia="宋体" w:hAnsi="宋体" w:hint="eastAsia"/>
          <w:szCs w:val="21"/>
        </w:rPr>
        <w:t>公司</w:t>
      </w:r>
      <w:r w:rsidR="00B55660" w:rsidRPr="00B55660">
        <w:rPr>
          <w:rFonts w:ascii="宋体" w:eastAsia="宋体" w:hAnsi="宋体" w:hint="eastAsia"/>
          <w:szCs w:val="21"/>
        </w:rPr>
        <w:t>2023年以加强认证项目质量为主，重点关注强制认证、国推认证的合规性，并持续推进了发证数量；在自愿性认证发证方面，通过引入加强了项目立项的审核依据要求，通过与第三方技术专家合作，提升了认证项目立项的可靠性。总体来说，认证业务工作的开展整体上保持了稳定发展。</w:t>
      </w:r>
    </w:p>
    <w:p w14:paraId="13C20CF7" w14:textId="77777777" w:rsidR="00B55660" w:rsidRPr="00B55660" w:rsidRDefault="00B55660" w:rsidP="00B55660">
      <w:pPr>
        <w:spacing w:beforeLines="50" w:before="156" w:line="360" w:lineRule="auto"/>
        <w:ind w:firstLineChars="202" w:firstLine="424"/>
        <w:rPr>
          <w:rFonts w:ascii="宋体" w:eastAsia="宋体" w:hAnsi="宋体"/>
          <w:szCs w:val="21"/>
        </w:rPr>
      </w:pPr>
      <w:r w:rsidRPr="00B55660">
        <w:rPr>
          <w:rFonts w:ascii="宋体" w:eastAsia="宋体" w:hAnsi="宋体" w:hint="eastAsia"/>
          <w:szCs w:val="21"/>
        </w:rPr>
        <w:t>2023年度认证质量体系得到正常有序的运行，对认证质量体系的运行情况进行了全面评价，管评结果、内审结果显示体系运行状态良好。</w:t>
      </w:r>
    </w:p>
    <w:p w14:paraId="3C67C0DB" w14:textId="37622B39" w:rsidR="0000596D" w:rsidRPr="006B62D7" w:rsidRDefault="0000596D" w:rsidP="00C82A44">
      <w:pPr>
        <w:spacing w:line="360" w:lineRule="auto"/>
        <w:ind w:firstLineChars="201" w:firstLine="424"/>
        <w:rPr>
          <w:rFonts w:ascii="宋体" w:eastAsia="宋体" w:hAnsi="宋体"/>
          <w:b/>
        </w:rPr>
      </w:pPr>
      <w:r w:rsidRPr="006B62D7">
        <w:rPr>
          <w:rFonts w:ascii="宋体" w:eastAsia="宋体" w:hAnsi="宋体" w:hint="eastAsia"/>
          <w:b/>
        </w:rPr>
        <w:t>3、人力资源情况</w:t>
      </w:r>
    </w:p>
    <w:p w14:paraId="7E9FE69D" w14:textId="2991E82E" w:rsidR="006B62D7" w:rsidRPr="006B62D7" w:rsidRDefault="006B62D7" w:rsidP="006B62D7">
      <w:pPr>
        <w:spacing w:beforeLines="50" w:before="156" w:line="360" w:lineRule="auto"/>
        <w:ind w:firstLineChars="202" w:firstLine="424"/>
        <w:rPr>
          <w:rFonts w:ascii="宋体" w:eastAsia="宋体" w:hAnsi="宋体"/>
          <w:szCs w:val="21"/>
        </w:rPr>
      </w:pPr>
      <w:r w:rsidRPr="006B62D7">
        <w:rPr>
          <w:rFonts w:ascii="宋体" w:eastAsia="宋体" w:hAnsi="宋体" w:hint="eastAsia"/>
          <w:szCs w:val="21"/>
        </w:rPr>
        <w:t>在人员管理方面，继续推进质量追溯和人员能力的动态管理，加强对人员管理工作质量控制的实效性，并进行持续有效培训。认证人力资源在产品认证领域中，保持了专业覆盖、技术能力符合要求，各类产品认证人员（认证工作管理人员、检查员、认证决定人员等）整体数量、资质和人员能力基本满足要求。</w:t>
      </w:r>
    </w:p>
    <w:p w14:paraId="022BEE50" w14:textId="77777777" w:rsidR="00420FDA" w:rsidRPr="00420FDA" w:rsidRDefault="00420FDA" w:rsidP="00420FDA">
      <w:pPr>
        <w:spacing w:beforeLines="50" w:before="156" w:line="360" w:lineRule="auto"/>
        <w:ind w:firstLineChars="202" w:firstLine="424"/>
        <w:rPr>
          <w:rFonts w:ascii="宋体" w:eastAsia="宋体" w:hAnsi="宋体"/>
          <w:szCs w:val="21"/>
        </w:rPr>
      </w:pPr>
      <w:r w:rsidRPr="00420FDA">
        <w:rPr>
          <w:rFonts w:ascii="宋体" w:eastAsia="宋体" w:hAnsi="宋体" w:hint="eastAsia"/>
          <w:szCs w:val="21"/>
        </w:rPr>
        <w:t>截止目前产品认证人员总共91人，包含国际认证人员20人，强制人员29人，国推（绿色，RoSH）人员32人，培训老师21人；工厂检查员共17人。</w:t>
      </w:r>
    </w:p>
    <w:p w14:paraId="6A62257D" w14:textId="77777777" w:rsidR="00420FDA" w:rsidRPr="00420FDA" w:rsidRDefault="00420FDA" w:rsidP="00420FDA">
      <w:pPr>
        <w:spacing w:beforeLines="50" w:before="156" w:line="360" w:lineRule="auto"/>
        <w:ind w:firstLineChars="202" w:firstLine="424"/>
        <w:rPr>
          <w:rFonts w:ascii="宋体" w:eastAsia="宋体" w:hAnsi="宋体"/>
          <w:szCs w:val="21"/>
        </w:rPr>
      </w:pPr>
      <w:r w:rsidRPr="00420FDA">
        <w:rPr>
          <w:rFonts w:ascii="宋体" w:eastAsia="宋体" w:hAnsi="宋体" w:hint="eastAsia"/>
          <w:szCs w:val="21"/>
        </w:rPr>
        <w:lastRenderedPageBreak/>
        <w:t>为满足认证人员资格保持、能力提升和知识拓展的实际需要，为保持及拓展认证中心认证领域和提高认证有效性，为认证中心认证业务的持续发展提供充足的人力资源保障，2023年度开展外部培训共3次，内部培训共65次，包含针对工厂检查员，实施规则编制人员及认证工作管理人员的培训。</w:t>
      </w:r>
    </w:p>
    <w:p w14:paraId="0E4AC995" w14:textId="3CE03966" w:rsidR="00FC645B" w:rsidRPr="00C82A44" w:rsidRDefault="00C82A44" w:rsidP="00C82A44">
      <w:pPr>
        <w:spacing w:line="360" w:lineRule="auto"/>
        <w:ind w:firstLineChars="201" w:firstLine="424"/>
        <w:rPr>
          <w:rFonts w:ascii="宋体" w:eastAsia="宋体" w:hAnsi="宋体"/>
          <w:b/>
        </w:rPr>
      </w:pPr>
      <w:r>
        <w:rPr>
          <w:rFonts w:ascii="宋体" w:eastAsia="宋体" w:hAnsi="宋体" w:hint="eastAsia"/>
          <w:b/>
        </w:rPr>
        <w:t>4、</w:t>
      </w:r>
      <w:r w:rsidR="00915E13" w:rsidRPr="00C82A44">
        <w:rPr>
          <w:rFonts w:ascii="宋体" w:eastAsia="宋体" w:hAnsi="宋体" w:hint="eastAsia"/>
          <w:b/>
        </w:rPr>
        <w:t>财务状况及财务审计情况</w:t>
      </w:r>
    </w:p>
    <w:p w14:paraId="6624026A" w14:textId="77777777" w:rsidR="003451D6" w:rsidRPr="002C2773" w:rsidRDefault="003451D6" w:rsidP="002C2773">
      <w:pPr>
        <w:spacing w:beforeLines="50" w:before="156" w:line="360" w:lineRule="auto"/>
        <w:ind w:firstLineChars="200" w:firstLine="420"/>
        <w:rPr>
          <w:rFonts w:ascii="宋体" w:eastAsia="宋体" w:hAnsi="宋体"/>
          <w:szCs w:val="21"/>
        </w:rPr>
      </w:pPr>
      <w:r w:rsidRPr="002C2773">
        <w:rPr>
          <w:rFonts w:ascii="宋体" w:eastAsia="宋体" w:hAnsi="宋体" w:hint="eastAsia"/>
          <w:szCs w:val="21"/>
        </w:rPr>
        <w:t>本机构为具有独立法律地位的第三方认证机构，经济收入来源主要是认证、检测及相关活动，不接受任何形式的经济赞助和资助，经济上独立核算自负盈亏，不受任何有可能影响认证结论的行政、商业、财务和其他方面的压力。</w:t>
      </w:r>
    </w:p>
    <w:p w14:paraId="0E7D7992" w14:textId="64FF6089" w:rsidR="003451D6" w:rsidRPr="002C2773" w:rsidRDefault="003451D6" w:rsidP="002C2773">
      <w:pPr>
        <w:spacing w:beforeLines="50" w:before="156" w:line="360" w:lineRule="auto"/>
        <w:ind w:firstLineChars="200" w:firstLine="420"/>
        <w:rPr>
          <w:rFonts w:ascii="宋体" w:eastAsia="宋体" w:hAnsi="宋体"/>
          <w:szCs w:val="21"/>
        </w:rPr>
      </w:pPr>
      <w:r w:rsidRPr="002C2773">
        <w:rPr>
          <w:rFonts w:ascii="宋体" w:eastAsia="宋体" w:hAnsi="宋体" w:hint="eastAsia"/>
          <w:szCs w:val="21"/>
        </w:rPr>
        <w:t>本机构财务部门负责定期评估机构财务状况和收入来源，所有的财务账目接受独立的会计年度审计。202</w:t>
      </w:r>
      <w:r w:rsidR="00311A31">
        <w:rPr>
          <w:rFonts w:ascii="宋体" w:eastAsia="宋体" w:hAnsi="宋体" w:hint="eastAsia"/>
          <w:szCs w:val="21"/>
        </w:rPr>
        <w:t>3</w:t>
      </w:r>
      <w:r w:rsidRPr="002C2773">
        <w:rPr>
          <w:rFonts w:ascii="宋体" w:eastAsia="宋体" w:hAnsi="宋体" w:hint="eastAsia"/>
          <w:szCs w:val="21"/>
        </w:rPr>
        <w:t xml:space="preserve"> 年本机构的经营收入和利润可以保证本机构正常的业务运行和资源配置。</w:t>
      </w:r>
    </w:p>
    <w:p w14:paraId="7EADA070" w14:textId="77777777" w:rsidR="00FC645B" w:rsidRPr="002C2773" w:rsidRDefault="003451D6" w:rsidP="002C2773">
      <w:pPr>
        <w:spacing w:beforeLines="50" w:before="156" w:line="360" w:lineRule="auto"/>
        <w:ind w:firstLineChars="202" w:firstLine="424"/>
        <w:rPr>
          <w:rFonts w:ascii="宋体" w:eastAsia="宋体" w:hAnsi="宋体"/>
          <w:szCs w:val="21"/>
        </w:rPr>
      </w:pPr>
      <w:r w:rsidRPr="002C2773">
        <w:rPr>
          <w:rFonts w:ascii="宋体" w:eastAsia="宋体" w:hAnsi="宋体" w:hint="eastAsia"/>
          <w:szCs w:val="21"/>
        </w:rPr>
        <w:t>本机构对各个业务领域的活动可能引发的责任和风险作了充分的评估和应对，并通过购</w:t>
      </w:r>
      <w:r w:rsidR="002C2773">
        <w:rPr>
          <w:rFonts w:ascii="宋体" w:eastAsia="宋体" w:hAnsi="宋体" w:hint="eastAsia"/>
          <w:szCs w:val="21"/>
        </w:rPr>
        <w:t>设立认证专用储备金</w:t>
      </w:r>
      <w:r w:rsidRPr="002C2773">
        <w:rPr>
          <w:rFonts w:ascii="宋体" w:eastAsia="宋体" w:hAnsi="宋体" w:hint="eastAsia"/>
          <w:szCs w:val="21"/>
        </w:rPr>
        <w:t>的方式来应对可能引发经济责任。</w:t>
      </w:r>
    </w:p>
    <w:p w14:paraId="65F0F70D" w14:textId="77777777" w:rsidR="004D2C97" w:rsidRDefault="004D2C97" w:rsidP="003451D6">
      <w:pPr>
        <w:spacing w:line="360" w:lineRule="auto"/>
        <w:rPr>
          <w:rFonts w:ascii="宋体" w:eastAsia="宋体" w:hAnsi="宋体"/>
          <w:b/>
          <w:sz w:val="28"/>
        </w:rPr>
      </w:pPr>
    </w:p>
    <w:p w14:paraId="68428C0E" w14:textId="6B9E5DF2" w:rsidR="0012344A" w:rsidRPr="008E0A93" w:rsidRDefault="005A36BB" w:rsidP="008E0A93">
      <w:pPr>
        <w:pStyle w:val="1"/>
        <w:spacing w:before="240" w:after="120" w:line="360" w:lineRule="auto"/>
        <w:rPr>
          <w:sz w:val="28"/>
          <w:szCs w:val="28"/>
        </w:rPr>
      </w:pPr>
      <w:bookmarkStart w:id="3" w:name="_Toc130893597"/>
      <w:r w:rsidRPr="008E0A93">
        <w:rPr>
          <w:rFonts w:hint="eastAsia"/>
          <w:sz w:val="28"/>
          <w:szCs w:val="28"/>
        </w:rPr>
        <w:t>三、</w:t>
      </w:r>
      <w:r w:rsidR="00CB24B4" w:rsidRPr="008E0A93">
        <w:rPr>
          <w:rFonts w:hint="eastAsia"/>
          <w:sz w:val="28"/>
          <w:szCs w:val="28"/>
        </w:rPr>
        <w:t>履行社会责任</w:t>
      </w:r>
      <w:bookmarkEnd w:id="3"/>
    </w:p>
    <w:p w14:paraId="5C03E939" w14:textId="425394E9" w:rsidR="007E06D2" w:rsidRPr="007E06D2" w:rsidRDefault="005A36BB" w:rsidP="007E06D2">
      <w:pPr>
        <w:spacing w:line="360" w:lineRule="auto"/>
        <w:rPr>
          <w:rFonts w:ascii="宋体" w:eastAsia="宋体" w:hAnsi="宋体"/>
          <w:b/>
          <w:szCs w:val="21"/>
        </w:rPr>
      </w:pPr>
      <w:r>
        <w:rPr>
          <w:rFonts w:ascii="宋体" w:eastAsia="宋体" w:hAnsi="宋体" w:hint="eastAsia"/>
          <w:b/>
          <w:szCs w:val="21"/>
        </w:rPr>
        <w:t>（</w:t>
      </w:r>
      <w:r w:rsidR="007E06D2">
        <w:rPr>
          <w:rFonts w:ascii="宋体" w:eastAsia="宋体" w:hAnsi="宋体" w:hint="eastAsia"/>
          <w:b/>
          <w:szCs w:val="21"/>
        </w:rPr>
        <w:t>一</w:t>
      </w:r>
      <w:r>
        <w:rPr>
          <w:rFonts w:ascii="宋体" w:eastAsia="宋体" w:hAnsi="宋体" w:hint="eastAsia"/>
          <w:b/>
          <w:szCs w:val="21"/>
        </w:rPr>
        <w:t>）</w:t>
      </w:r>
      <w:r w:rsidR="007E06D2" w:rsidRPr="007E06D2">
        <w:rPr>
          <w:rFonts w:ascii="宋体" w:eastAsia="宋体" w:hAnsi="宋体" w:hint="eastAsia"/>
          <w:b/>
          <w:szCs w:val="21"/>
        </w:rPr>
        <w:t>履行社会责任的措施及制度</w:t>
      </w:r>
    </w:p>
    <w:p w14:paraId="1D171E61" w14:textId="77777777" w:rsidR="007E06D2" w:rsidRPr="007E06D2" w:rsidRDefault="007E06D2" w:rsidP="00003ACB">
      <w:pPr>
        <w:spacing w:line="360" w:lineRule="auto"/>
        <w:ind w:firstLineChars="200" w:firstLine="420"/>
        <w:rPr>
          <w:rFonts w:ascii="宋体" w:eastAsia="宋体" w:hAnsi="宋体"/>
        </w:rPr>
      </w:pPr>
      <w:r w:rsidRPr="007E06D2">
        <w:rPr>
          <w:rFonts w:ascii="宋体" w:eastAsia="宋体" w:hAnsi="宋体" w:hint="eastAsia"/>
        </w:rPr>
        <w:t>本机构一直密切关注企业社会责任在我国的发展情况，认真贯彻落实认监委《认证机构履行社会责任指导意见》的指导思想、基本原则和总体要求，明确了作为认证机构可持续发展的重点，“履行社会责任”体现了认证服务的基本宗旨和核心价值观。本机构通过明确组织架构和分工职责，把履行社会责任的内容和理念纳入机构内部管理的各个层面，以保证机构各个岗位各类人员都能有效实施。</w:t>
      </w:r>
    </w:p>
    <w:p w14:paraId="1AF52D95" w14:textId="77777777" w:rsidR="00003ACB" w:rsidRDefault="007E06D2" w:rsidP="00003ACB">
      <w:pPr>
        <w:spacing w:line="360" w:lineRule="auto"/>
        <w:ind w:firstLineChars="200" w:firstLine="420"/>
        <w:rPr>
          <w:rFonts w:ascii="宋体" w:eastAsia="宋体" w:hAnsi="宋体"/>
        </w:rPr>
      </w:pPr>
      <w:r w:rsidRPr="007E06D2">
        <w:rPr>
          <w:rFonts w:ascii="宋体" w:eastAsia="宋体" w:hAnsi="宋体" w:hint="eastAsia"/>
        </w:rPr>
        <w:t>本机构根据《认证机构履行社会责任指导意见》、《认证机构社会责任报告编写提纲指南（试行）》的文件要求，自 2014 年起每年均编制《认证机构社会责任报告》并通过机构官网和全国认证认可信息公共服务平台公开。</w:t>
      </w:r>
    </w:p>
    <w:p w14:paraId="2ABBC16C" w14:textId="77777777" w:rsidR="005F17EB" w:rsidRDefault="005F17EB" w:rsidP="006F7421">
      <w:pPr>
        <w:spacing w:line="360" w:lineRule="auto"/>
        <w:rPr>
          <w:rFonts w:ascii="宋体" w:eastAsia="宋体" w:hAnsi="宋体"/>
          <w:b/>
        </w:rPr>
      </w:pPr>
    </w:p>
    <w:p w14:paraId="7F24E3E2" w14:textId="2C85F95A" w:rsidR="008F466E" w:rsidRPr="006F7421" w:rsidRDefault="008F466E" w:rsidP="006F7421">
      <w:pPr>
        <w:spacing w:line="360" w:lineRule="auto"/>
        <w:rPr>
          <w:rFonts w:ascii="宋体" w:eastAsia="宋体" w:hAnsi="宋体"/>
          <w:b/>
        </w:rPr>
      </w:pPr>
      <w:r w:rsidRPr="00DB36F3">
        <w:rPr>
          <w:rFonts w:ascii="宋体" w:eastAsia="宋体" w:hAnsi="宋体" w:hint="eastAsia"/>
          <w:b/>
        </w:rPr>
        <w:t>（二）</w:t>
      </w:r>
      <w:r w:rsidR="006F7421" w:rsidRPr="00DB36F3">
        <w:rPr>
          <w:rFonts w:ascii="宋体" w:eastAsia="宋体" w:hAnsi="宋体" w:hint="eastAsia"/>
          <w:b/>
        </w:rPr>
        <w:t>体系运行及自我改进情况</w:t>
      </w:r>
    </w:p>
    <w:p w14:paraId="07A51CCC" w14:textId="77777777" w:rsidR="00802BA0" w:rsidRPr="00802BA0" w:rsidRDefault="00802BA0" w:rsidP="00802BA0">
      <w:pPr>
        <w:spacing w:beforeLines="50" w:before="156" w:line="360" w:lineRule="auto"/>
        <w:ind w:firstLineChars="202" w:firstLine="424"/>
        <w:rPr>
          <w:rFonts w:ascii="宋体" w:eastAsia="宋体" w:hAnsi="宋体"/>
        </w:rPr>
      </w:pPr>
      <w:r w:rsidRPr="00802BA0">
        <w:rPr>
          <w:rFonts w:ascii="宋体" w:eastAsia="宋体" w:hAnsi="宋体" w:hint="eastAsia"/>
        </w:rPr>
        <w:t>2023年度认证质量体系得到正常有序的运行，对认证质量体系的运行情况进行了全面评价，管评结果、内审结果显示体系运行状态良好。认证中心目前维护体系文件共433份，</w:t>
      </w:r>
      <w:r w:rsidRPr="00802BA0">
        <w:rPr>
          <w:rFonts w:ascii="宋体" w:eastAsia="宋体" w:hAnsi="宋体" w:hint="eastAsia"/>
        </w:rPr>
        <w:lastRenderedPageBreak/>
        <w:t>其中程序文件38份，作业指导书110份，相关记录表格284份。</w:t>
      </w:r>
    </w:p>
    <w:p w14:paraId="644E62F9" w14:textId="77777777" w:rsidR="00802BA0" w:rsidRPr="00802BA0" w:rsidRDefault="00802BA0" w:rsidP="00802BA0">
      <w:pPr>
        <w:spacing w:beforeLines="50" w:before="156" w:line="360" w:lineRule="auto"/>
        <w:ind w:firstLineChars="202" w:firstLine="424"/>
        <w:rPr>
          <w:rFonts w:ascii="宋体" w:eastAsia="宋体" w:hAnsi="宋体"/>
        </w:rPr>
      </w:pPr>
      <w:r w:rsidRPr="00802BA0">
        <w:rPr>
          <w:rFonts w:ascii="宋体" w:eastAsia="宋体" w:hAnsi="宋体" w:hint="eastAsia"/>
        </w:rPr>
        <w:t>为确保工作的有效性和合规性，认证中心于2023年9月，完成了维护公正性委员会和技术委员会的委员换届工作，并在2023年12月5日召开了维护公正性委员会和技术委员会的年度会议。</w:t>
      </w:r>
    </w:p>
    <w:p w14:paraId="2E37D262" w14:textId="77777777" w:rsidR="00802BA0" w:rsidRPr="00802BA0" w:rsidRDefault="00802BA0" w:rsidP="00802BA0">
      <w:pPr>
        <w:spacing w:beforeLines="50" w:before="156" w:line="360" w:lineRule="auto"/>
        <w:ind w:firstLineChars="202" w:firstLine="424"/>
        <w:rPr>
          <w:rFonts w:ascii="宋体" w:eastAsia="宋体" w:hAnsi="宋体"/>
        </w:rPr>
      </w:pPr>
      <w:r w:rsidRPr="00802BA0">
        <w:rPr>
          <w:rFonts w:ascii="宋体" w:eastAsia="宋体" w:hAnsi="宋体" w:hint="eastAsia"/>
        </w:rPr>
        <w:t>认证中心与2023年11月开展了为期两周的2023年年度内审工作，本年度内审除了由认证中心内审员参与外，还邀请了一名外部专家参与并提供技术支持，内审共发现问题3个，均于12月整改完毕。</w:t>
      </w:r>
    </w:p>
    <w:p w14:paraId="2E8ED0F8" w14:textId="4FB8FEA0" w:rsidR="00802BA0" w:rsidRPr="00802BA0" w:rsidRDefault="00802BA0" w:rsidP="00802BA0">
      <w:pPr>
        <w:spacing w:beforeLines="50" w:before="156" w:line="360" w:lineRule="auto"/>
        <w:ind w:firstLineChars="202" w:firstLine="424"/>
        <w:rPr>
          <w:rFonts w:ascii="宋体" w:eastAsia="宋体" w:hAnsi="宋体"/>
        </w:rPr>
      </w:pPr>
      <w:r w:rsidRPr="00802BA0">
        <w:rPr>
          <w:rFonts w:ascii="宋体" w:eastAsia="宋体" w:hAnsi="宋体" w:hint="eastAsia"/>
        </w:rPr>
        <w:t>在外部实验室签约合作方面截止到目前，认证中心已经签约的检测机构共13个，签约企业WMT实验室1家</w:t>
      </w:r>
      <w:r>
        <w:rPr>
          <w:rFonts w:ascii="宋体" w:eastAsia="宋体" w:hAnsi="宋体" w:hint="eastAsia"/>
        </w:rPr>
        <w:t>。</w:t>
      </w:r>
    </w:p>
    <w:p w14:paraId="659CFACC" w14:textId="77777777" w:rsidR="005F17EB" w:rsidRPr="00802BA0" w:rsidRDefault="005F17EB" w:rsidP="00971669">
      <w:pPr>
        <w:spacing w:line="360" w:lineRule="auto"/>
        <w:ind w:firstLineChars="200" w:firstLine="420"/>
        <w:rPr>
          <w:rFonts w:ascii="宋体" w:eastAsia="宋体" w:hAnsi="宋体"/>
        </w:rPr>
      </w:pPr>
    </w:p>
    <w:p w14:paraId="4AE26566" w14:textId="18253467" w:rsidR="00003ACB" w:rsidRPr="008E0A93" w:rsidRDefault="00E00A78" w:rsidP="008E0A93">
      <w:pPr>
        <w:pStyle w:val="1"/>
        <w:spacing w:before="240" w:after="120" w:line="360" w:lineRule="auto"/>
        <w:rPr>
          <w:sz w:val="28"/>
          <w:szCs w:val="28"/>
        </w:rPr>
      </w:pPr>
      <w:bookmarkStart w:id="4" w:name="_Toc130893598"/>
      <w:r w:rsidRPr="008E0A93">
        <w:rPr>
          <w:rFonts w:hint="eastAsia"/>
          <w:sz w:val="28"/>
          <w:szCs w:val="28"/>
        </w:rPr>
        <w:t>四、</w:t>
      </w:r>
      <w:r w:rsidR="00003ACB" w:rsidRPr="008E0A93">
        <w:rPr>
          <w:rFonts w:hint="eastAsia"/>
          <w:sz w:val="28"/>
          <w:szCs w:val="28"/>
        </w:rPr>
        <w:t>履行社会责任</w:t>
      </w:r>
      <w:r w:rsidR="00601C7B" w:rsidRPr="008E0A93">
        <w:rPr>
          <w:rFonts w:hint="eastAsia"/>
          <w:sz w:val="28"/>
          <w:szCs w:val="28"/>
        </w:rPr>
        <w:t>情况及绩效评价</w:t>
      </w:r>
      <w:bookmarkEnd w:id="4"/>
    </w:p>
    <w:p w14:paraId="6A58E3B4" w14:textId="7D864E1F" w:rsidR="00003ACB" w:rsidRPr="007C1934" w:rsidRDefault="00601C7B" w:rsidP="007C1934">
      <w:pPr>
        <w:spacing w:line="360" w:lineRule="auto"/>
        <w:rPr>
          <w:rFonts w:ascii="宋体" w:eastAsia="宋体" w:hAnsi="宋体"/>
          <w:b/>
          <w:szCs w:val="21"/>
        </w:rPr>
      </w:pPr>
      <w:r w:rsidRPr="007C1934">
        <w:rPr>
          <w:rFonts w:ascii="宋体" w:eastAsia="宋体" w:hAnsi="宋体" w:hint="eastAsia"/>
          <w:b/>
          <w:szCs w:val="21"/>
        </w:rPr>
        <w:t>（一）</w:t>
      </w:r>
      <w:r w:rsidR="00003ACB" w:rsidRPr="007C1934">
        <w:rPr>
          <w:rFonts w:ascii="宋体" w:eastAsia="宋体" w:hAnsi="宋体" w:hint="eastAsia"/>
          <w:b/>
          <w:szCs w:val="21"/>
        </w:rPr>
        <w:t>遵守法律</w:t>
      </w:r>
    </w:p>
    <w:p w14:paraId="6F244E93" w14:textId="77777777" w:rsidR="00003ACB" w:rsidRPr="00003ACB" w:rsidRDefault="00003ACB" w:rsidP="00003ACB">
      <w:pPr>
        <w:spacing w:line="360" w:lineRule="auto"/>
        <w:ind w:firstLineChars="200" w:firstLine="420"/>
        <w:rPr>
          <w:rFonts w:ascii="宋体" w:eastAsia="宋体" w:hAnsi="宋体"/>
        </w:rPr>
      </w:pPr>
      <w:r w:rsidRPr="00003ACB">
        <w:rPr>
          <w:rFonts w:ascii="宋体" w:eastAsia="宋体" w:hAnsi="宋体" w:hint="eastAsia"/>
        </w:rPr>
        <w:t>本机构自成立以来，始终以“公正、独立、</w:t>
      </w:r>
      <w:r>
        <w:rPr>
          <w:rFonts w:ascii="宋体" w:eastAsia="宋体" w:hAnsi="宋体" w:hint="eastAsia"/>
        </w:rPr>
        <w:t>准确</w:t>
      </w:r>
      <w:r w:rsidRPr="00003ACB">
        <w:rPr>
          <w:rFonts w:ascii="宋体" w:eastAsia="宋体" w:hAnsi="宋体" w:hint="eastAsia"/>
        </w:rPr>
        <w:t>、</w:t>
      </w:r>
      <w:r>
        <w:rPr>
          <w:rFonts w:ascii="宋体" w:eastAsia="宋体" w:hAnsi="宋体" w:hint="eastAsia"/>
        </w:rPr>
        <w:t>高效</w:t>
      </w:r>
      <w:r w:rsidRPr="00003ACB">
        <w:rPr>
          <w:rFonts w:ascii="宋体" w:eastAsia="宋体" w:hAnsi="宋体" w:hint="eastAsia"/>
        </w:rPr>
        <w:t>”为宗旨，严格遵守国家法律、法规和国家认证认可监管机构的相关文件规定，依照《认证认可条例》以及《认证机构管理办法》，严格在 CNCA 批准的业务范围内开展相应的认证业务活动。本机构坚持多措并举，教育引导和监督约束两手抓，在组织员工认真学习《认证认可条例》以及《认证机构管理办法》，加强员工遵纪守法、自觉遵守相关规定意识的同时，建立规范化的多形式监督调查制度，保障机构的公信力。</w:t>
      </w:r>
    </w:p>
    <w:p w14:paraId="5EE7439A" w14:textId="77777777" w:rsidR="00003ACB" w:rsidRDefault="00003ACB" w:rsidP="00003ACB">
      <w:pPr>
        <w:spacing w:line="360" w:lineRule="auto"/>
        <w:ind w:firstLineChars="200" w:firstLine="420"/>
        <w:rPr>
          <w:rFonts w:ascii="宋体" w:eastAsia="宋体" w:hAnsi="宋体"/>
        </w:rPr>
      </w:pPr>
      <w:r w:rsidRPr="00003ACB">
        <w:rPr>
          <w:rFonts w:ascii="宋体" w:eastAsia="宋体" w:hAnsi="宋体" w:hint="eastAsia"/>
        </w:rPr>
        <w:t>本机构自觉接受、积极配合各级认证监管部门的各类监督检查，积极参与行业内的同行互评互查等活动。自 20</w:t>
      </w:r>
      <w:r w:rsidR="00F046DD">
        <w:rPr>
          <w:rFonts w:ascii="宋体" w:eastAsia="宋体" w:hAnsi="宋体" w:hint="eastAsia"/>
        </w:rPr>
        <w:t>14</w:t>
      </w:r>
      <w:r w:rsidRPr="00003ACB">
        <w:rPr>
          <w:rFonts w:ascii="宋体" w:eastAsia="宋体" w:hAnsi="宋体" w:hint="eastAsia"/>
        </w:rPr>
        <w:t xml:space="preserve"> 年独立开展认证业务以来，本机构未有违反法律法规或受到行政处罚的情况发生。</w:t>
      </w:r>
    </w:p>
    <w:p w14:paraId="69A0A933" w14:textId="77777777" w:rsidR="005F17EB" w:rsidRDefault="005F17EB" w:rsidP="007C1934">
      <w:pPr>
        <w:spacing w:line="360" w:lineRule="auto"/>
        <w:rPr>
          <w:rFonts w:ascii="宋体" w:eastAsia="宋体" w:hAnsi="宋体"/>
          <w:b/>
          <w:szCs w:val="21"/>
        </w:rPr>
      </w:pPr>
    </w:p>
    <w:p w14:paraId="691961DB" w14:textId="7FF809E6" w:rsidR="00DA2BB8" w:rsidRPr="007C1934" w:rsidRDefault="00601C7B" w:rsidP="007C1934">
      <w:pPr>
        <w:spacing w:line="360" w:lineRule="auto"/>
        <w:rPr>
          <w:rFonts w:ascii="宋体" w:eastAsia="宋体" w:hAnsi="宋体"/>
          <w:b/>
          <w:szCs w:val="21"/>
        </w:rPr>
      </w:pPr>
      <w:r w:rsidRPr="007C1934">
        <w:rPr>
          <w:rFonts w:ascii="宋体" w:eastAsia="宋体" w:hAnsi="宋体" w:hint="eastAsia"/>
          <w:b/>
          <w:szCs w:val="21"/>
        </w:rPr>
        <w:t>（二）</w:t>
      </w:r>
      <w:r w:rsidR="00DA2BB8" w:rsidRPr="007C1934">
        <w:rPr>
          <w:rFonts w:ascii="宋体" w:eastAsia="宋体" w:hAnsi="宋体" w:hint="eastAsia"/>
          <w:b/>
          <w:szCs w:val="21"/>
        </w:rPr>
        <w:t>规范动作</w:t>
      </w:r>
    </w:p>
    <w:p w14:paraId="0DCBF284" w14:textId="77777777" w:rsidR="00877DA5" w:rsidRPr="00877DA5" w:rsidRDefault="00877DA5" w:rsidP="00877DA5">
      <w:pPr>
        <w:spacing w:line="360" w:lineRule="auto"/>
        <w:ind w:firstLineChars="200" w:firstLine="420"/>
        <w:rPr>
          <w:rFonts w:ascii="宋体" w:eastAsia="宋体" w:hAnsi="宋体"/>
        </w:rPr>
      </w:pPr>
      <w:r w:rsidRPr="00877DA5">
        <w:rPr>
          <w:rFonts w:ascii="宋体" w:eastAsia="宋体" w:hAnsi="宋体" w:hint="eastAsia"/>
        </w:rPr>
        <w:t>本机构始终把学习贯彻习近平新时代中国特色社会主义思想作为首要政治任务，贯彻落实全面从严治党和加强国有企业党的建设要求，充分发挥党委“两个核心”作用，以党的政治建设为统领，不断提高基层党组织建设质量，将党的建设和业务工作深度融合，互促发展，进一步增强组织的战斗力和员工的思想凝聚力，把党建工作成效转化为机构发展优势。</w:t>
      </w:r>
    </w:p>
    <w:p w14:paraId="64237144" w14:textId="77777777" w:rsidR="00877DA5" w:rsidRPr="00877DA5" w:rsidRDefault="00877DA5" w:rsidP="00877DA5">
      <w:pPr>
        <w:spacing w:line="360" w:lineRule="auto"/>
        <w:ind w:firstLineChars="200" w:firstLine="420"/>
        <w:rPr>
          <w:rFonts w:ascii="宋体" w:eastAsia="宋体" w:hAnsi="宋体"/>
        </w:rPr>
      </w:pPr>
      <w:r w:rsidRPr="00877DA5">
        <w:rPr>
          <w:rFonts w:ascii="宋体" w:eastAsia="宋体" w:hAnsi="宋体" w:hint="eastAsia"/>
        </w:rPr>
        <w:lastRenderedPageBreak/>
        <w:t>本机构建立了较完善的管理体系，制定了</w:t>
      </w:r>
      <w:r>
        <w:rPr>
          <w:rFonts w:ascii="宋体" w:eastAsia="宋体" w:hAnsi="宋体" w:hint="eastAsia"/>
        </w:rPr>
        <w:t>质量</w:t>
      </w:r>
      <w:r w:rsidRPr="00877DA5">
        <w:rPr>
          <w:rFonts w:ascii="宋体" w:eastAsia="宋体" w:hAnsi="宋体" w:hint="eastAsia"/>
        </w:rPr>
        <w:t>手册、程序文件和</w:t>
      </w:r>
      <w:r w:rsidR="00C970AA">
        <w:rPr>
          <w:rFonts w:ascii="宋体" w:eastAsia="宋体" w:hAnsi="宋体" w:hint="eastAsia"/>
        </w:rPr>
        <w:t>作业指导书</w:t>
      </w:r>
      <w:r w:rsidRPr="00877DA5">
        <w:rPr>
          <w:rFonts w:ascii="宋体" w:eastAsia="宋体" w:hAnsi="宋体" w:hint="eastAsia"/>
        </w:rPr>
        <w:t>，各项</w:t>
      </w:r>
    </w:p>
    <w:p w14:paraId="3EBD2A33" w14:textId="77777777" w:rsidR="00877DA5" w:rsidRPr="00877DA5" w:rsidRDefault="00877DA5" w:rsidP="00877DA5">
      <w:pPr>
        <w:spacing w:line="360" w:lineRule="auto"/>
        <w:rPr>
          <w:rFonts w:ascii="宋体" w:eastAsia="宋体" w:hAnsi="宋体"/>
        </w:rPr>
      </w:pPr>
      <w:r w:rsidRPr="00877DA5">
        <w:rPr>
          <w:rFonts w:ascii="宋体" w:eastAsia="宋体" w:hAnsi="宋体" w:hint="eastAsia"/>
        </w:rPr>
        <w:t>工作严格按照规定执行且记录齐全，不断加强认证全流程管理和监督，及时进行相关证书资格处置。机构立足实际，坚持问题导向，及时对管理体系运行情况进行评价，确保公司产品认证机构管理体系的持续适宜性、充分性和有效性。</w:t>
      </w:r>
    </w:p>
    <w:p w14:paraId="7A08C0F6" w14:textId="77777777" w:rsidR="00877DA5" w:rsidRPr="00877DA5" w:rsidRDefault="00877DA5" w:rsidP="00877DA5">
      <w:pPr>
        <w:spacing w:line="360" w:lineRule="auto"/>
        <w:ind w:firstLineChars="200" w:firstLine="420"/>
        <w:rPr>
          <w:rFonts w:ascii="宋体" w:eastAsia="宋体" w:hAnsi="宋体"/>
        </w:rPr>
      </w:pPr>
      <w:r w:rsidRPr="00877DA5">
        <w:rPr>
          <w:rFonts w:ascii="宋体" w:eastAsia="宋体" w:hAnsi="宋体" w:hint="eastAsia"/>
        </w:rPr>
        <w:t>本机构及时上报各类认证相关信息，落实 CNCA、CNAS、CCAA 和 GSO 的信息上报</w:t>
      </w:r>
    </w:p>
    <w:p w14:paraId="3CDFA6C9" w14:textId="77777777" w:rsidR="00877DA5" w:rsidRPr="00877DA5" w:rsidRDefault="00877DA5" w:rsidP="00877DA5">
      <w:pPr>
        <w:spacing w:line="360" w:lineRule="auto"/>
        <w:rPr>
          <w:rFonts w:ascii="宋体" w:eastAsia="宋体" w:hAnsi="宋体"/>
        </w:rPr>
      </w:pPr>
      <w:r w:rsidRPr="00877DA5">
        <w:rPr>
          <w:rFonts w:ascii="宋体" w:eastAsia="宋体" w:hAnsi="宋体" w:hint="eastAsia"/>
        </w:rPr>
        <w:t>要求。积极参加全国认证认可年会、合格评定机构认可年会和 CNCA、CNAS、CCAA、地</w:t>
      </w:r>
    </w:p>
    <w:p w14:paraId="6B0E4BF4" w14:textId="77777777" w:rsidR="00877DA5" w:rsidRPr="00877DA5" w:rsidRDefault="00877DA5" w:rsidP="00877DA5">
      <w:pPr>
        <w:spacing w:line="360" w:lineRule="auto"/>
        <w:rPr>
          <w:rFonts w:ascii="宋体" w:eastAsia="宋体" w:hAnsi="宋体"/>
        </w:rPr>
      </w:pPr>
      <w:r w:rsidRPr="00877DA5">
        <w:rPr>
          <w:rFonts w:ascii="宋体" w:eastAsia="宋体" w:hAnsi="宋体" w:hint="eastAsia"/>
        </w:rPr>
        <w:t>方质监局举办的各种认证政策、技术、监管的培训/研讨/宣贯会。</w:t>
      </w:r>
    </w:p>
    <w:p w14:paraId="1E84AECD" w14:textId="77777777" w:rsidR="00DA2BB8" w:rsidRDefault="00877DA5" w:rsidP="00877DA5">
      <w:pPr>
        <w:spacing w:line="360" w:lineRule="auto"/>
        <w:ind w:firstLineChars="200" w:firstLine="420"/>
        <w:rPr>
          <w:rFonts w:ascii="宋体" w:eastAsia="宋体" w:hAnsi="宋体"/>
        </w:rPr>
      </w:pPr>
      <w:r w:rsidRPr="00877DA5">
        <w:rPr>
          <w:rFonts w:ascii="宋体" w:eastAsia="宋体" w:hAnsi="宋体" w:hint="eastAsia"/>
        </w:rPr>
        <w:t>认证机构属于高科技服务业，其核心服务能力来自于从业人员，机构始终重视人员能力培养和规范管理，建立了完善的业务管理制度、人员管理制度及绩效考核制度。在参加上级管理部门组织的各类学习培训、CCAA 人员继续教育的同时，还积极组织开展员工内部培训，向员工传达上级文件精神、学习管理文件、工作文件及有关法律法规、标准等，定期对各部门目标实现情况进行检查，对发现的问题进行公示、讨论，科学有效地提高员工综合素质和专业技术能力，组建了一支专业技能过硬、服务意识强的人才队伍，为客户提供优质、高效的质量技术服务奠定坚实的基础。</w:t>
      </w:r>
    </w:p>
    <w:p w14:paraId="215DC579" w14:textId="77777777" w:rsidR="005F17EB" w:rsidRDefault="005F17EB" w:rsidP="007C1934">
      <w:pPr>
        <w:spacing w:line="360" w:lineRule="auto"/>
        <w:rPr>
          <w:rFonts w:ascii="宋体" w:eastAsia="宋体" w:hAnsi="宋体"/>
          <w:b/>
          <w:szCs w:val="21"/>
        </w:rPr>
      </w:pPr>
    </w:p>
    <w:p w14:paraId="6332BC52" w14:textId="5387F20D" w:rsidR="006D01C6" w:rsidRPr="007C1934" w:rsidRDefault="00601C7B" w:rsidP="007C1934">
      <w:pPr>
        <w:spacing w:line="360" w:lineRule="auto"/>
        <w:rPr>
          <w:rFonts w:ascii="宋体" w:eastAsia="宋体" w:hAnsi="宋体"/>
          <w:b/>
          <w:szCs w:val="21"/>
        </w:rPr>
      </w:pPr>
      <w:r w:rsidRPr="007C1934">
        <w:rPr>
          <w:rFonts w:ascii="宋体" w:eastAsia="宋体" w:hAnsi="宋体" w:hint="eastAsia"/>
          <w:b/>
          <w:szCs w:val="21"/>
        </w:rPr>
        <w:t>（三）</w:t>
      </w:r>
      <w:r w:rsidR="006D01C6" w:rsidRPr="007C1934">
        <w:rPr>
          <w:rFonts w:ascii="宋体" w:eastAsia="宋体" w:hAnsi="宋体" w:hint="eastAsia"/>
          <w:b/>
          <w:szCs w:val="21"/>
        </w:rPr>
        <w:t>诚实守信</w:t>
      </w:r>
    </w:p>
    <w:p w14:paraId="2C6F8B6E" w14:textId="1128BC4E" w:rsidR="00932CDF" w:rsidRPr="00932CDF" w:rsidRDefault="00436D5C" w:rsidP="00932CDF">
      <w:pPr>
        <w:spacing w:line="360" w:lineRule="auto"/>
        <w:ind w:firstLineChars="200" w:firstLine="420"/>
        <w:rPr>
          <w:rFonts w:ascii="宋体" w:eastAsia="宋体" w:hAnsi="宋体"/>
        </w:rPr>
      </w:pPr>
      <w:r>
        <w:rPr>
          <w:rFonts w:ascii="宋体" w:eastAsia="宋体" w:hAnsi="宋体" w:hint="eastAsia"/>
        </w:rPr>
        <w:t>“</w:t>
      </w:r>
      <w:r w:rsidR="00932CDF" w:rsidRPr="00932CDF">
        <w:rPr>
          <w:rFonts w:ascii="宋体" w:eastAsia="宋体" w:hAnsi="宋体" w:hint="eastAsia"/>
        </w:rPr>
        <w:t>传递信任，服务发展”是认证工作的核心思想。本机构始终坚持在认证各项工作中自觉严格地遵守认证认可各项规定，切实做到诚信认证，传递信任。</w:t>
      </w:r>
    </w:p>
    <w:p w14:paraId="4E44B52E" w14:textId="77777777" w:rsidR="006D01C6" w:rsidRDefault="00932CDF" w:rsidP="00932CDF">
      <w:pPr>
        <w:spacing w:line="360" w:lineRule="auto"/>
        <w:ind w:firstLineChars="200" w:firstLine="420"/>
        <w:rPr>
          <w:rFonts w:ascii="宋体" w:eastAsia="宋体" w:hAnsi="宋体"/>
        </w:rPr>
      </w:pPr>
      <w:r w:rsidRPr="00932CDF">
        <w:rPr>
          <w:rFonts w:ascii="宋体" w:eastAsia="宋体" w:hAnsi="宋体" w:hint="eastAsia"/>
        </w:rPr>
        <w:t>本机构作为专业的第三方认证检测机构，持续响应、深入落实国家“放管服”改革，全面落实机构主体责任，守初心、担使命、找差距、抓落实，围绕认证过程、检测过程、工厂检查过程等进行事中监管，通过对获证产品开展市场抽查、企业现场检查等方式进行事后监管，严格按照认证文件及方案要求实施认证，充分评价证书转换的风险，严格把控检测、检查报告的符合性和真实性，及时处理不合格产品涉及的证书，让机构始终成为企业值得信赖的合作伙伴。</w:t>
      </w:r>
    </w:p>
    <w:p w14:paraId="2210D216" w14:textId="77777777" w:rsidR="005F17EB" w:rsidRDefault="005F17EB" w:rsidP="007C1934">
      <w:pPr>
        <w:spacing w:line="360" w:lineRule="auto"/>
        <w:rPr>
          <w:rFonts w:ascii="宋体" w:eastAsia="宋体" w:hAnsi="宋体"/>
          <w:b/>
          <w:szCs w:val="21"/>
        </w:rPr>
      </w:pPr>
    </w:p>
    <w:p w14:paraId="5E60B5E7" w14:textId="5E37E9CA" w:rsidR="0008123F" w:rsidRPr="007C1934" w:rsidRDefault="0008123F" w:rsidP="007C1934">
      <w:pPr>
        <w:spacing w:line="360" w:lineRule="auto"/>
        <w:rPr>
          <w:rFonts w:ascii="宋体" w:eastAsia="宋体" w:hAnsi="宋体"/>
          <w:b/>
          <w:szCs w:val="21"/>
        </w:rPr>
      </w:pPr>
      <w:r w:rsidRPr="007C1934">
        <w:rPr>
          <w:rFonts w:ascii="宋体" w:eastAsia="宋体" w:hAnsi="宋体" w:hint="eastAsia"/>
          <w:b/>
          <w:szCs w:val="21"/>
        </w:rPr>
        <w:t>（四）提升服务水平</w:t>
      </w:r>
    </w:p>
    <w:p w14:paraId="189087AF" w14:textId="5B810D41" w:rsidR="0008123F" w:rsidRDefault="00436D5C" w:rsidP="00932CDF">
      <w:pPr>
        <w:spacing w:line="360" w:lineRule="auto"/>
        <w:ind w:firstLineChars="200" w:firstLine="420"/>
        <w:rPr>
          <w:rFonts w:ascii="宋体" w:eastAsia="宋体" w:hAnsi="宋体"/>
        </w:rPr>
      </w:pPr>
      <w:r>
        <w:rPr>
          <w:rFonts w:ascii="宋体" w:eastAsia="宋体" w:hAnsi="宋体" w:hint="eastAsia"/>
        </w:rPr>
        <w:t>认证中心</w:t>
      </w:r>
      <w:r w:rsidR="0032655A">
        <w:rPr>
          <w:rFonts w:ascii="宋体" w:eastAsia="宋体" w:hAnsi="宋体" w:hint="eastAsia"/>
        </w:rPr>
        <w:t>以</w:t>
      </w:r>
      <w:r w:rsidR="003A2226">
        <w:rPr>
          <w:rFonts w:ascii="宋体" w:eastAsia="宋体" w:hAnsi="宋体" w:hint="eastAsia"/>
        </w:rPr>
        <w:t>中家院（北京）检测认证有限公司</w:t>
      </w:r>
      <w:r w:rsidR="0032655A">
        <w:rPr>
          <w:rFonts w:ascii="宋体" w:eastAsia="宋体" w:hAnsi="宋体" w:hint="eastAsia"/>
        </w:rPr>
        <w:t>为基础，打造“标准、检测、认证”一体化的服务机构，</w:t>
      </w:r>
      <w:r w:rsidR="002C34A2">
        <w:rPr>
          <w:rFonts w:ascii="宋体" w:eastAsia="宋体" w:hAnsi="宋体" w:hint="eastAsia"/>
        </w:rPr>
        <w:t>作为“中国标准化协会</w:t>
      </w:r>
      <w:r w:rsidR="00354ADE">
        <w:rPr>
          <w:rFonts w:ascii="宋体" w:eastAsia="宋体" w:hAnsi="宋体" w:hint="eastAsia"/>
        </w:rPr>
        <w:t>电器</w:t>
      </w:r>
      <w:r w:rsidR="002C34A2">
        <w:rPr>
          <w:rFonts w:ascii="宋体" w:eastAsia="宋体" w:hAnsi="宋体" w:hint="eastAsia"/>
        </w:rPr>
        <w:t>电子</w:t>
      </w:r>
      <w:r w:rsidR="00354ADE">
        <w:rPr>
          <w:rFonts w:ascii="宋体" w:eastAsia="宋体" w:hAnsi="宋体" w:hint="eastAsia"/>
        </w:rPr>
        <w:t>分会</w:t>
      </w:r>
      <w:r w:rsidR="002C34A2">
        <w:rPr>
          <w:rFonts w:ascii="宋体" w:eastAsia="宋体" w:hAnsi="宋体" w:hint="eastAsia"/>
        </w:rPr>
        <w:t>”</w:t>
      </w:r>
      <w:r w:rsidR="00ED738E">
        <w:rPr>
          <w:rFonts w:ascii="宋体" w:eastAsia="宋体" w:hAnsi="宋体" w:hint="eastAsia"/>
        </w:rPr>
        <w:t>的发起单位，中家院公司一直以来帮助企业</w:t>
      </w:r>
      <w:r w:rsidR="0032655A">
        <w:rPr>
          <w:rFonts w:ascii="宋体" w:eastAsia="宋体" w:hAnsi="宋体" w:hint="eastAsia"/>
        </w:rPr>
        <w:t>通过</w:t>
      </w:r>
      <w:r w:rsidR="00ED738E">
        <w:rPr>
          <w:rFonts w:ascii="宋体" w:eastAsia="宋体" w:hAnsi="宋体" w:hint="eastAsia"/>
        </w:rPr>
        <w:t>制定</w:t>
      </w:r>
      <w:r w:rsidR="002C34A2">
        <w:rPr>
          <w:rFonts w:ascii="宋体" w:eastAsia="宋体" w:hAnsi="宋体" w:hint="eastAsia"/>
        </w:rPr>
        <w:t>团体标准</w:t>
      </w:r>
      <w:r w:rsidR="00ED738E">
        <w:rPr>
          <w:rFonts w:ascii="宋体" w:eastAsia="宋体" w:hAnsi="宋体" w:hint="eastAsia"/>
        </w:rPr>
        <w:t>，研究</w:t>
      </w:r>
      <w:r w:rsidR="00E93FBC">
        <w:rPr>
          <w:rFonts w:ascii="宋体" w:eastAsia="宋体" w:hAnsi="宋体" w:hint="eastAsia"/>
        </w:rPr>
        <w:t>评价</w:t>
      </w:r>
      <w:r w:rsidR="00ED738E">
        <w:rPr>
          <w:rFonts w:ascii="宋体" w:eastAsia="宋体" w:hAnsi="宋体" w:hint="eastAsia"/>
        </w:rPr>
        <w:t>检测方法</w:t>
      </w:r>
      <w:r w:rsidR="00E93FBC">
        <w:rPr>
          <w:rFonts w:ascii="宋体" w:eastAsia="宋体" w:hAnsi="宋体" w:hint="eastAsia"/>
        </w:rPr>
        <w:t>到认证转化传递信任。</w:t>
      </w:r>
    </w:p>
    <w:p w14:paraId="2A463867" w14:textId="77777777" w:rsidR="005F17EB" w:rsidRDefault="005F17EB" w:rsidP="007C1934">
      <w:pPr>
        <w:spacing w:line="360" w:lineRule="auto"/>
        <w:rPr>
          <w:rFonts w:ascii="宋体" w:eastAsia="宋体" w:hAnsi="宋体"/>
          <w:b/>
          <w:szCs w:val="21"/>
        </w:rPr>
      </w:pPr>
    </w:p>
    <w:p w14:paraId="3CE784B8" w14:textId="7A585873" w:rsidR="00824406" w:rsidRPr="007C1934" w:rsidRDefault="00601C7B" w:rsidP="007C1934">
      <w:pPr>
        <w:spacing w:line="360" w:lineRule="auto"/>
        <w:rPr>
          <w:rFonts w:ascii="宋体" w:eastAsia="宋体" w:hAnsi="宋体"/>
          <w:b/>
          <w:szCs w:val="21"/>
        </w:rPr>
      </w:pPr>
      <w:r w:rsidRPr="007C1934">
        <w:rPr>
          <w:rFonts w:ascii="宋体" w:eastAsia="宋体" w:hAnsi="宋体" w:hint="eastAsia"/>
          <w:b/>
          <w:szCs w:val="21"/>
        </w:rPr>
        <w:lastRenderedPageBreak/>
        <w:t>（</w:t>
      </w:r>
      <w:r w:rsidR="0008123F" w:rsidRPr="007C1934">
        <w:rPr>
          <w:rFonts w:ascii="宋体" w:eastAsia="宋体" w:hAnsi="宋体" w:hint="eastAsia"/>
          <w:b/>
          <w:szCs w:val="21"/>
        </w:rPr>
        <w:t>五</w:t>
      </w:r>
      <w:r w:rsidRPr="007C1934">
        <w:rPr>
          <w:rFonts w:ascii="宋体" w:eastAsia="宋体" w:hAnsi="宋体" w:hint="eastAsia"/>
          <w:b/>
          <w:szCs w:val="21"/>
        </w:rPr>
        <w:t>）</w:t>
      </w:r>
      <w:r w:rsidR="00824406" w:rsidRPr="007C1934">
        <w:rPr>
          <w:rFonts w:ascii="宋体" w:eastAsia="宋体" w:hAnsi="宋体" w:hint="eastAsia"/>
          <w:b/>
          <w:szCs w:val="21"/>
        </w:rPr>
        <w:t>创新发展</w:t>
      </w:r>
    </w:p>
    <w:p w14:paraId="47139F93" w14:textId="77777777" w:rsidR="00A70DCA" w:rsidRPr="00A70DCA" w:rsidRDefault="00A70DCA" w:rsidP="00A70DCA">
      <w:pPr>
        <w:spacing w:beforeLines="50" w:before="156" w:line="360" w:lineRule="auto"/>
        <w:ind w:firstLineChars="202" w:firstLine="424"/>
        <w:rPr>
          <w:rFonts w:ascii="宋体" w:eastAsia="宋体" w:hAnsi="宋体"/>
        </w:rPr>
      </w:pPr>
      <w:r w:rsidRPr="00A70DCA">
        <w:rPr>
          <w:rFonts w:ascii="宋体" w:eastAsia="宋体" w:hAnsi="宋体" w:hint="eastAsia"/>
        </w:rPr>
        <w:t>联合业务部门开展行业创新认证。2023年，认证中心开始根据政策、市场发展热点，与其它部门保持沟通，共同开发热点认证项目，提高了认证项目的数量和证书的数量，拓展了业务部门的业务能力，这些项目包括有与性能标准换版开发的空调性能分级、除湿机性能分级、空净新标准等项目，也有与健康家电共同开拓的并丰富的健康系列认证项目，还有与市场部牵头联合行业重点企业开发的厨房吸油烟机污染防护认证项目。同时，传统的碳相关认证，领跑者认证项目持续推进。</w:t>
      </w:r>
    </w:p>
    <w:p w14:paraId="56DDAE48" w14:textId="77777777" w:rsidR="00A70DCA" w:rsidRPr="00A70DCA" w:rsidRDefault="00A70DCA" w:rsidP="00A70DCA">
      <w:pPr>
        <w:spacing w:beforeLines="50" w:before="156" w:line="360" w:lineRule="auto"/>
        <w:ind w:firstLineChars="202" w:firstLine="424"/>
        <w:rPr>
          <w:rFonts w:ascii="宋体" w:eastAsia="宋体" w:hAnsi="宋体"/>
        </w:rPr>
      </w:pPr>
      <w:r w:rsidRPr="00A70DCA">
        <w:rPr>
          <w:rFonts w:ascii="宋体" w:eastAsia="宋体" w:hAnsi="宋体" w:hint="eastAsia"/>
        </w:rPr>
        <w:t>通过课题项目参与政策制定，是认证中心利用院所品牌优势推动认证业务发展的模式。认证中心2023年参与了认研中心牵头的政研项目《强制性产品认证远程审核规划研究》课题，该课题针对强制性产品认证已经实施发生的远程审核活动进行了分析和梳理，最终根据强制性产品认证法规要求，机构特点形成了《强制性产品认证远程审核实施规则》提交给认监委发布。</w:t>
      </w:r>
    </w:p>
    <w:p w14:paraId="74D8D33C" w14:textId="77777777" w:rsidR="005F17EB" w:rsidRPr="00A70DCA" w:rsidRDefault="005F17EB" w:rsidP="007C1934">
      <w:pPr>
        <w:spacing w:line="360" w:lineRule="auto"/>
        <w:rPr>
          <w:rFonts w:ascii="宋体" w:eastAsia="宋体" w:hAnsi="宋体"/>
          <w:b/>
          <w:szCs w:val="21"/>
        </w:rPr>
      </w:pPr>
    </w:p>
    <w:p w14:paraId="22503022" w14:textId="62EE8E60" w:rsidR="00005DA4" w:rsidRPr="007C1934" w:rsidRDefault="00005DA4" w:rsidP="007C1934">
      <w:pPr>
        <w:spacing w:line="360" w:lineRule="auto"/>
        <w:rPr>
          <w:rFonts w:ascii="宋体" w:eastAsia="宋体" w:hAnsi="宋体"/>
          <w:b/>
          <w:szCs w:val="21"/>
        </w:rPr>
      </w:pPr>
      <w:r w:rsidRPr="007C1934">
        <w:rPr>
          <w:rFonts w:ascii="宋体" w:eastAsia="宋体" w:hAnsi="宋体" w:hint="eastAsia"/>
          <w:b/>
          <w:szCs w:val="21"/>
        </w:rPr>
        <w:t>（六）环保节能减排</w:t>
      </w:r>
    </w:p>
    <w:p w14:paraId="23489E89" w14:textId="5AD1730E" w:rsidR="00005DA4" w:rsidRPr="00824406" w:rsidRDefault="005F570E" w:rsidP="00824406">
      <w:pPr>
        <w:spacing w:beforeLines="50" w:before="156" w:line="360" w:lineRule="auto"/>
        <w:ind w:firstLineChars="202" w:firstLine="424"/>
        <w:rPr>
          <w:rFonts w:ascii="宋体" w:eastAsia="宋体" w:hAnsi="宋体"/>
          <w:szCs w:val="21"/>
        </w:rPr>
      </w:pPr>
      <w:r>
        <w:rPr>
          <w:rFonts w:ascii="宋体" w:eastAsia="宋体" w:hAnsi="宋体" w:hint="eastAsia"/>
          <w:szCs w:val="21"/>
        </w:rPr>
        <w:t>认证中心2</w:t>
      </w:r>
      <w:r>
        <w:rPr>
          <w:rFonts w:ascii="宋体" w:eastAsia="宋体" w:hAnsi="宋体"/>
          <w:szCs w:val="21"/>
        </w:rPr>
        <w:t>02</w:t>
      </w:r>
      <w:r w:rsidR="00DE3840">
        <w:rPr>
          <w:rFonts w:ascii="宋体" w:eastAsia="宋体" w:hAnsi="宋体" w:hint="eastAsia"/>
          <w:szCs w:val="21"/>
        </w:rPr>
        <w:t>3</w:t>
      </w:r>
      <w:r>
        <w:rPr>
          <w:rFonts w:ascii="宋体" w:eastAsia="宋体" w:hAnsi="宋体" w:hint="eastAsia"/>
          <w:szCs w:val="21"/>
        </w:rPr>
        <w:t>年</w:t>
      </w:r>
      <w:r w:rsidR="003717C9">
        <w:rPr>
          <w:rFonts w:ascii="宋体" w:eastAsia="宋体" w:hAnsi="宋体" w:hint="eastAsia"/>
          <w:szCs w:val="21"/>
        </w:rPr>
        <w:t>在绿色低碳标准、认证的基础上，建立了“绿色系列认证”项目，</w:t>
      </w:r>
      <w:r w:rsidR="00691244">
        <w:rPr>
          <w:rFonts w:ascii="宋体" w:eastAsia="宋体" w:hAnsi="宋体" w:hint="eastAsia"/>
          <w:szCs w:val="21"/>
        </w:rPr>
        <w:t>参与了“</w:t>
      </w:r>
      <w:r w:rsidR="000C12E2" w:rsidRPr="000C12E2">
        <w:rPr>
          <w:rFonts w:ascii="宋体" w:eastAsia="宋体" w:hAnsi="宋体" w:hint="eastAsia"/>
          <w:szCs w:val="21"/>
        </w:rPr>
        <w:t>全国环境管理标准化技术委员会生命周期评价分技术委员会</w:t>
      </w:r>
      <w:r w:rsidR="00691244">
        <w:rPr>
          <w:rFonts w:ascii="宋体" w:eastAsia="宋体" w:hAnsi="宋体" w:hint="eastAsia"/>
          <w:szCs w:val="21"/>
        </w:rPr>
        <w:t>”</w:t>
      </w:r>
      <w:r w:rsidR="000C12E2">
        <w:rPr>
          <w:rFonts w:ascii="宋体" w:eastAsia="宋体" w:hAnsi="宋体" w:hint="eastAsia"/>
          <w:szCs w:val="21"/>
        </w:rPr>
        <w:t>（TC</w:t>
      </w:r>
      <w:r w:rsidR="000C12E2">
        <w:rPr>
          <w:rFonts w:ascii="宋体" w:eastAsia="宋体" w:hAnsi="宋体"/>
          <w:szCs w:val="21"/>
        </w:rPr>
        <w:t>207/</w:t>
      </w:r>
      <w:r w:rsidR="000C12E2">
        <w:rPr>
          <w:rFonts w:ascii="宋体" w:eastAsia="宋体" w:hAnsi="宋体" w:hint="eastAsia"/>
          <w:szCs w:val="21"/>
        </w:rPr>
        <w:t>SC</w:t>
      </w:r>
      <w:r w:rsidR="000C12E2">
        <w:rPr>
          <w:rFonts w:ascii="宋体" w:eastAsia="宋体" w:hAnsi="宋体"/>
          <w:szCs w:val="21"/>
        </w:rPr>
        <w:t>5</w:t>
      </w:r>
      <w:r w:rsidR="000C12E2">
        <w:rPr>
          <w:rFonts w:ascii="宋体" w:eastAsia="宋体" w:hAnsi="宋体" w:hint="eastAsia"/>
          <w:szCs w:val="21"/>
        </w:rPr>
        <w:t>）相关标准的立项工作，并在</w:t>
      </w:r>
      <w:r w:rsidR="007C1934">
        <w:rPr>
          <w:rFonts w:ascii="宋体" w:eastAsia="宋体" w:hAnsi="宋体" w:hint="eastAsia"/>
        </w:rPr>
        <w:t>“中国标准化协会电器电子分会”发起了多类家电产品的绿色低碳评价方法的标准，帮助家电企业快速应对“碳达峰”的需求。</w:t>
      </w:r>
    </w:p>
    <w:p w14:paraId="7518FEDD" w14:textId="77777777" w:rsidR="005F17EB" w:rsidRDefault="005F17EB" w:rsidP="007C1934">
      <w:pPr>
        <w:spacing w:line="360" w:lineRule="auto"/>
        <w:rPr>
          <w:rFonts w:ascii="宋体" w:eastAsia="宋体" w:hAnsi="宋体"/>
          <w:b/>
          <w:szCs w:val="21"/>
        </w:rPr>
      </w:pPr>
    </w:p>
    <w:p w14:paraId="03217F59" w14:textId="3D2CA73F" w:rsidR="00824406" w:rsidRPr="007C1934" w:rsidRDefault="00601C7B" w:rsidP="007C1934">
      <w:pPr>
        <w:spacing w:line="360" w:lineRule="auto"/>
        <w:rPr>
          <w:rFonts w:ascii="宋体" w:eastAsia="宋体" w:hAnsi="宋体"/>
          <w:b/>
          <w:szCs w:val="21"/>
        </w:rPr>
      </w:pPr>
      <w:r w:rsidRPr="007C1934">
        <w:rPr>
          <w:rFonts w:ascii="宋体" w:eastAsia="宋体" w:hAnsi="宋体" w:hint="eastAsia"/>
          <w:b/>
          <w:szCs w:val="21"/>
        </w:rPr>
        <w:t>（</w:t>
      </w:r>
      <w:r w:rsidR="00005DA4" w:rsidRPr="007C1934">
        <w:rPr>
          <w:rFonts w:ascii="宋体" w:eastAsia="宋体" w:hAnsi="宋体" w:hint="eastAsia"/>
          <w:b/>
          <w:szCs w:val="21"/>
        </w:rPr>
        <w:t>七</w:t>
      </w:r>
      <w:r w:rsidRPr="007C1934">
        <w:rPr>
          <w:rFonts w:ascii="宋体" w:eastAsia="宋体" w:hAnsi="宋体" w:hint="eastAsia"/>
          <w:b/>
          <w:szCs w:val="21"/>
        </w:rPr>
        <w:t>）</w:t>
      </w:r>
      <w:r w:rsidR="00E6180A" w:rsidRPr="007C1934">
        <w:rPr>
          <w:rFonts w:ascii="宋体" w:eastAsia="宋体" w:hAnsi="宋体" w:hint="eastAsia"/>
          <w:b/>
          <w:szCs w:val="21"/>
        </w:rPr>
        <w:t>员工权益</w:t>
      </w:r>
    </w:p>
    <w:p w14:paraId="371F3846" w14:textId="77777777" w:rsidR="00E6180A" w:rsidRPr="00E6180A" w:rsidRDefault="00E6180A" w:rsidP="00E6180A">
      <w:pPr>
        <w:spacing w:line="360" w:lineRule="auto"/>
        <w:ind w:firstLineChars="200" w:firstLine="420"/>
        <w:rPr>
          <w:rFonts w:ascii="宋体" w:eastAsia="宋体" w:hAnsi="宋体"/>
        </w:rPr>
      </w:pPr>
      <w:r w:rsidRPr="00E6180A">
        <w:rPr>
          <w:rFonts w:ascii="宋体" w:eastAsia="宋体" w:hAnsi="宋体" w:hint="eastAsia"/>
        </w:rPr>
        <w:t>人员是认证机构生存和发展的关键要素，只有切实保障员工的合法权益，才能充分调动人员积极性，使机构得到健康持续的发展。</w:t>
      </w:r>
    </w:p>
    <w:p w14:paraId="43BE9F16" w14:textId="77777777" w:rsidR="00E6180A" w:rsidRPr="00E6180A" w:rsidRDefault="00E6180A" w:rsidP="00E6180A">
      <w:pPr>
        <w:spacing w:line="360" w:lineRule="auto"/>
        <w:ind w:firstLineChars="200" w:firstLine="420"/>
        <w:rPr>
          <w:rFonts w:ascii="宋体" w:eastAsia="宋体" w:hAnsi="宋体"/>
        </w:rPr>
      </w:pPr>
      <w:r w:rsidRPr="00E6180A">
        <w:rPr>
          <w:rFonts w:ascii="宋体" w:eastAsia="宋体" w:hAnsi="宋体" w:hint="eastAsia"/>
        </w:rPr>
        <w:t>本机构严格执行劳动法和劳动合同法，与每名员工签订劳动合同和聘用协议，按时交纳</w:t>
      </w:r>
      <w:r>
        <w:rPr>
          <w:rFonts w:ascii="宋体" w:eastAsia="宋体" w:hAnsi="宋体" w:hint="eastAsia"/>
        </w:rPr>
        <w:t>六</w:t>
      </w:r>
      <w:r w:rsidRPr="00E6180A">
        <w:rPr>
          <w:rFonts w:ascii="宋体" w:eastAsia="宋体" w:hAnsi="宋体" w:hint="eastAsia"/>
        </w:rPr>
        <w:t>险两金，为员工提供充分的保障。</w:t>
      </w:r>
    </w:p>
    <w:p w14:paraId="02E9EEAE" w14:textId="024C271C" w:rsidR="00E6180A" w:rsidRDefault="00E6180A" w:rsidP="00E6180A">
      <w:pPr>
        <w:spacing w:line="360" w:lineRule="auto"/>
        <w:ind w:firstLineChars="200" w:firstLine="420"/>
        <w:rPr>
          <w:rFonts w:ascii="宋体" w:eastAsia="宋体" w:hAnsi="宋体"/>
        </w:rPr>
      </w:pPr>
      <w:r w:rsidRPr="00E6180A">
        <w:rPr>
          <w:rFonts w:ascii="宋体" w:eastAsia="宋体" w:hAnsi="宋体" w:hint="eastAsia"/>
        </w:rPr>
        <w:t>本机构解决了职工单身宿舍紧缺的问题，分别在亦庄和西红门租赁公寓，受到了广大年轻职工的好评。并开通免费班车，为新入职无房的员工切实解决了居住和上下班交通问题。</w:t>
      </w:r>
    </w:p>
    <w:p w14:paraId="63763AF6" w14:textId="77777777" w:rsidR="00FB3FFD" w:rsidRDefault="00FB3FFD" w:rsidP="00FB3FFD">
      <w:pPr>
        <w:spacing w:line="360" w:lineRule="auto"/>
        <w:ind w:firstLineChars="200" w:firstLine="420"/>
        <w:rPr>
          <w:rFonts w:ascii="宋体" w:eastAsia="宋体" w:hAnsi="宋体"/>
        </w:rPr>
      </w:pPr>
      <w:r w:rsidRPr="00FB3FFD">
        <w:rPr>
          <w:rFonts w:ascii="宋体" w:eastAsia="宋体" w:hAnsi="宋体" w:hint="eastAsia"/>
        </w:rPr>
        <w:t>本机构鼓励员工锻炼身体，每年为全体员工进行免费体检。每年举办各类员工活动，包括职工</w:t>
      </w:r>
      <w:r>
        <w:rPr>
          <w:rFonts w:ascii="宋体" w:eastAsia="宋体" w:hAnsi="宋体" w:hint="eastAsia"/>
        </w:rPr>
        <w:t>健步走</w:t>
      </w:r>
      <w:r w:rsidRPr="00FB3FFD">
        <w:rPr>
          <w:rFonts w:ascii="宋体" w:eastAsia="宋体" w:hAnsi="宋体" w:hint="eastAsia"/>
        </w:rPr>
        <w:t>、主题党日活动、员工生日</w:t>
      </w:r>
      <w:r>
        <w:rPr>
          <w:rFonts w:ascii="宋体" w:eastAsia="宋体" w:hAnsi="宋体" w:hint="eastAsia"/>
        </w:rPr>
        <w:t>福利</w:t>
      </w:r>
      <w:r w:rsidRPr="00FB3FFD">
        <w:rPr>
          <w:rFonts w:ascii="宋体" w:eastAsia="宋体" w:hAnsi="宋体" w:hint="eastAsia"/>
        </w:rPr>
        <w:t>、三八妇女节活动、</w:t>
      </w:r>
      <w:r>
        <w:rPr>
          <w:rFonts w:ascii="宋体" w:eastAsia="宋体" w:hAnsi="宋体" w:hint="eastAsia"/>
        </w:rPr>
        <w:t>退休员工欢送会</w:t>
      </w:r>
      <w:r w:rsidRPr="00FB3FFD">
        <w:rPr>
          <w:rFonts w:ascii="宋体" w:eastAsia="宋体" w:hAnsi="宋体" w:hint="eastAsia"/>
        </w:rPr>
        <w:t>等丰富多彩的活动。</w:t>
      </w:r>
    </w:p>
    <w:p w14:paraId="392C4493" w14:textId="77777777" w:rsidR="005F17EB" w:rsidRDefault="005F17EB" w:rsidP="007C1934">
      <w:pPr>
        <w:spacing w:line="360" w:lineRule="auto"/>
        <w:rPr>
          <w:rFonts w:ascii="宋体" w:eastAsia="宋体" w:hAnsi="宋体"/>
          <w:b/>
          <w:szCs w:val="21"/>
        </w:rPr>
      </w:pPr>
    </w:p>
    <w:p w14:paraId="5A358B29" w14:textId="5AF66277" w:rsidR="00483A65" w:rsidRDefault="00483A65" w:rsidP="007C1934">
      <w:pPr>
        <w:spacing w:line="360" w:lineRule="auto"/>
        <w:rPr>
          <w:rFonts w:ascii="宋体" w:eastAsia="宋体" w:hAnsi="宋体"/>
          <w:b/>
          <w:szCs w:val="21"/>
        </w:rPr>
      </w:pPr>
      <w:r w:rsidRPr="006C521B">
        <w:rPr>
          <w:rFonts w:ascii="宋体" w:eastAsia="宋体" w:hAnsi="宋体" w:hint="eastAsia"/>
          <w:b/>
          <w:szCs w:val="21"/>
        </w:rPr>
        <w:t>（八）社会服务</w:t>
      </w:r>
    </w:p>
    <w:p w14:paraId="44D88583" w14:textId="178A20D6" w:rsidR="007C1934" w:rsidRPr="005F17EB" w:rsidRDefault="007C1934" w:rsidP="005F17EB">
      <w:pPr>
        <w:spacing w:line="360" w:lineRule="auto"/>
        <w:ind w:firstLineChars="200" w:firstLine="420"/>
        <w:rPr>
          <w:rFonts w:ascii="宋体" w:eastAsia="宋体" w:hAnsi="宋体"/>
        </w:rPr>
      </w:pPr>
      <w:r w:rsidRPr="005F17EB">
        <w:rPr>
          <w:rFonts w:ascii="宋体" w:eastAsia="宋体" w:hAnsi="宋体" w:hint="eastAsia"/>
        </w:rPr>
        <w:t>中家院（北京）检测认证有限公司</w:t>
      </w:r>
      <w:r w:rsidR="00A81C78" w:rsidRPr="005F17EB">
        <w:rPr>
          <w:rFonts w:ascii="宋体" w:eastAsia="宋体" w:hAnsi="宋体" w:hint="eastAsia"/>
        </w:rPr>
        <w:t>是</w:t>
      </w:r>
      <w:r w:rsidR="00DA4275">
        <w:rPr>
          <w:rFonts w:ascii="宋体" w:eastAsia="宋体" w:hAnsi="宋体" w:hint="eastAsia"/>
        </w:rPr>
        <w:t>首都科技条件平台成员机构，公司通过首都科技条件平台创新券等活动，为京津冀企业提供检测认证服务。同时公司也是</w:t>
      </w:r>
      <w:r w:rsidR="00A81C78" w:rsidRPr="005F17EB">
        <w:rPr>
          <w:rFonts w:ascii="宋体" w:eastAsia="宋体" w:hAnsi="宋体" w:hint="eastAsia"/>
        </w:rPr>
        <w:t>首批教育部制定的“中小学生研学教育基地</w:t>
      </w:r>
      <w:r w:rsidR="00DA4275" w:rsidRPr="005F17EB">
        <w:rPr>
          <w:rFonts w:ascii="宋体" w:eastAsia="宋体" w:hAnsi="宋体" w:hint="eastAsia"/>
        </w:rPr>
        <w:t>”</w:t>
      </w:r>
      <w:r w:rsidR="002478D2" w:rsidRPr="005F17EB">
        <w:rPr>
          <w:rFonts w:ascii="宋体" w:eastAsia="宋体" w:hAnsi="宋体" w:hint="eastAsia"/>
        </w:rPr>
        <w:t>，</w:t>
      </w:r>
      <w:r w:rsidR="00DA4275">
        <w:rPr>
          <w:rFonts w:ascii="宋体" w:eastAsia="宋体" w:hAnsi="宋体" w:hint="eastAsia"/>
        </w:rPr>
        <w:t>公司</w:t>
      </w:r>
      <w:r w:rsidR="002478D2" w:rsidRPr="005F17EB">
        <w:rPr>
          <w:rFonts w:ascii="宋体" w:eastAsia="宋体" w:hAnsi="宋体" w:hint="eastAsia"/>
        </w:rPr>
        <w:t>通过开展中小学生研学教育活动，</w:t>
      </w:r>
      <w:r w:rsidR="001C548A" w:rsidRPr="005F17EB">
        <w:rPr>
          <w:rFonts w:ascii="宋体" w:eastAsia="宋体" w:hAnsi="宋体" w:hint="eastAsia"/>
        </w:rPr>
        <w:t>既可以提高中小学生的用电安全意识、增加社会责任感、激发创新精神和实践能力，同时也普及了我国家用电器的行业情况，使中小学生热爱家电行业，热爱中 国制造，增强民族自豪感。</w:t>
      </w:r>
    </w:p>
    <w:p w14:paraId="53B8C10B" w14:textId="77777777" w:rsidR="00483A65" w:rsidRPr="00824406" w:rsidRDefault="00483A65" w:rsidP="00FB3FFD">
      <w:pPr>
        <w:spacing w:line="360" w:lineRule="auto"/>
        <w:ind w:firstLineChars="200" w:firstLine="420"/>
        <w:rPr>
          <w:rFonts w:ascii="宋体" w:eastAsia="宋体" w:hAnsi="宋体"/>
        </w:rPr>
      </w:pPr>
    </w:p>
    <w:p w14:paraId="49C0E096" w14:textId="070060A0" w:rsidR="00DD101B" w:rsidRPr="008E0A93" w:rsidRDefault="00395F81" w:rsidP="008E0A93">
      <w:pPr>
        <w:pStyle w:val="1"/>
        <w:spacing w:before="240" w:after="120" w:line="360" w:lineRule="auto"/>
        <w:rPr>
          <w:sz w:val="28"/>
          <w:szCs w:val="28"/>
        </w:rPr>
      </w:pPr>
      <w:bookmarkStart w:id="5" w:name="_Toc130893599"/>
      <w:r w:rsidRPr="008E0A93">
        <w:rPr>
          <w:rFonts w:hint="eastAsia"/>
          <w:sz w:val="28"/>
          <w:szCs w:val="28"/>
        </w:rPr>
        <w:t>五</w:t>
      </w:r>
      <w:r w:rsidR="00FC645B" w:rsidRPr="008E0A93">
        <w:rPr>
          <w:sz w:val="28"/>
          <w:szCs w:val="28"/>
        </w:rPr>
        <w:t>、未来展望</w:t>
      </w:r>
      <w:bookmarkEnd w:id="5"/>
    </w:p>
    <w:p w14:paraId="55FCFF08" w14:textId="051BEACC" w:rsidR="001863DA" w:rsidRPr="001863DA" w:rsidRDefault="001863DA" w:rsidP="001863DA">
      <w:pPr>
        <w:spacing w:line="360" w:lineRule="auto"/>
        <w:ind w:firstLineChars="200" w:firstLine="420"/>
        <w:rPr>
          <w:rFonts w:ascii="宋体" w:eastAsia="宋体" w:hAnsi="宋体"/>
        </w:rPr>
      </w:pPr>
      <w:r w:rsidRPr="001863DA">
        <w:rPr>
          <w:rFonts w:ascii="宋体" w:eastAsia="宋体" w:hAnsi="宋体" w:hint="eastAsia"/>
        </w:rPr>
        <w:t>2024 年是中华人民共和国成立 75 周年，是实施“十四五” 规划的关键之年，我们将继续全面贯彻党的二十大、二十届二中 全会精神，完整、准确、全面贯彻新发展理念，不断夯实主题教 育成果，深刻领悟“两个确立”的决定性意义，坚定自觉做到“两 个维护”，坚定不移落实全面从严治党，确保把党的全面领导落到实处。</w:t>
      </w:r>
    </w:p>
    <w:p w14:paraId="238D2EAC" w14:textId="77777777" w:rsidR="00E82A68" w:rsidRDefault="00E82A68" w:rsidP="00E82A68">
      <w:pPr>
        <w:spacing w:line="360" w:lineRule="auto"/>
        <w:ind w:firstLineChars="200" w:firstLine="420"/>
        <w:rPr>
          <w:rFonts w:ascii="宋体" w:eastAsia="宋体" w:hAnsi="宋体"/>
        </w:rPr>
      </w:pPr>
      <w:r w:rsidRPr="00E82A68">
        <w:rPr>
          <w:rFonts w:ascii="宋体" w:eastAsia="宋体" w:hAnsi="宋体" w:hint="eastAsia"/>
        </w:rPr>
        <w:t>心之所向必能披荆斩棘，力之所至必能物换星移。让我们更</w:t>
      </w:r>
      <w:r>
        <w:rPr>
          <w:rFonts w:ascii="宋体" w:eastAsia="宋体" w:hAnsi="宋体" w:hint="eastAsia"/>
        </w:rPr>
        <w:t>加紧密地团结在以习近平同志为核心的党中央周围</w:t>
      </w:r>
      <w:r w:rsidRPr="00E82A68">
        <w:rPr>
          <w:rFonts w:ascii="宋体" w:eastAsia="宋体" w:hAnsi="宋体" w:hint="eastAsia"/>
        </w:rPr>
        <w:t>，脚踏实地、埋头苦干，为建设新时代大院大所、实现家电强国的梦想而努力奋斗！</w:t>
      </w:r>
      <w:r w:rsidR="008B0827">
        <w:rPr>
          <w:rFonts w:ascii="宋体" w:eastAsia="宋体" w:hAnsi="宋体" w:hint="eastAsia"/>
        </w:rPr>
        <w:t xml:space="preserve"> </w:t>
      </w:r>
    </w:p>
    <w:p w14:paraId="7A444D54" w14:textId="77777777" w:rsidR="008B0827" w:rsidRDefault="008B0827" w:rsidP="00E82A68">
      <w:pPr>
        <w:spacing w:line="360" w:lineRule="auto"/>
        <w:ind w:firstLineChars="200" w:firstLine="420"/>
        <w:rPr>
          <w:rFonts w:ascii="宋体" w:eastAsia="宋体" w:hAnsi="宋体"/>
        </w:rPr>
      </w:pPr>
    </w:p>
    <w:p w14:paraId="29578F58" w14:textId="77777777" w:rsidR="008B0827" w:rsidRDefault="008B0827" w:rsidP="00E82A68">
      <w:pPr>
        <w:spacing w:line="360" w:lineRule="auto"/>
        <w:ind w:firstLineChars="200" w:firstLine="420"/>
        <w:rPr>
          <w:rFonts w:ascii="宋体" w:eastAsia="宋体" w:hAnsi="宋体"/>
        </w:rPr>
      </w:pPr>
    </w:p>
    <w:p w14:paraId="1F22F850" w14:textId="77777777" w:rsidR="008B0827" w:rsidRDefault="008B0827" w:rsidP="00E82A68">
      <w:pPr>
        <w:spacing w:line="360" w:lineRule="auto"/>
        <w:ind w:firstLineChars="200" w:firstLine="420"/>
        <w:rPr>
          <w:rFonts w:ascii="宋体" w:eastAsia="宋体" w:hAnsi="宋体"/>
        </w:rPr>
      </w:pPr>
    </w:p>
    <w:p w14:paraId="1B9CEAA2" w14:textId="77777777" w:rsidR="008B0827" w:rsidRDefault="008B0827" w:rsidP="008B0827">
      <w:pPr>
        <w:spacing w:line="360" w:lineRule="auto"/>
        <w:ind w:firstLineChars="200" w:firstLine="420"/>
        <w:jc w:val="right"/>
        <w:rPr>
          <w:rFonts w:ascii="宋体" w:eastAsia="宋体" w:hAnsi="宋体"/>
        </w:rPr>
      </w:pPr>
      <w:r>
        <w:rPr>
          <w:rFonts w:ascii="宋体" w:eastAsia="宋体" w:hAnsi="宋体" w:hint="eastAsia"/>
        </w:rPr>
        <w:t>中家院（北京）检测认证有限公司</w:t>
      </w:r>
    </w:p>
    <w:p w14:paraId="6DE20CF5" w14:textId="3F8DE588" w:rsidR="008B0827" w:rsidRPr="00E82A68" w:rsidRDefault="008B0827" w:rsidP="008B0827">
      <w:pPr>
        <w:spacing w:line="360" w:lineRule="auto"/>
        <w:ind w:firstLineChars="200" w:firstLine="420"/>
        <w:jc w:val="right"/>
        <w:rPr>
          <w:rFonts w:ascii="宋体" w:eastAsia="宋体" w:hAnsi="宋体"/>
        </w:rPr>
      </w:pPr>
      <w:r>
        <w:rPr>
          <w:rFonts w:ascii="宋体" w:eastAsia="宋体" w:hAnsi="宋体"/>
        </w:rPr>
        <w:t>202</w:t>
      </w:r>
      <w:r w:rsidR="00420FDA">
        <w:rPr>
          <w:rFonts w:ascii="宋体" w:eastAsia="宋体" w:hAnsi="宋体" w:hint="eastAsia"/>
        </w:rPr>
        <w:t>4</w:t>
      </w:r>
      <w:r>
        <w:rPr>
          <w:rFonts w:ascii="宋体" w:eastAsia="宋体" w:hAnsi="宋体"/>
        </w:rPr>
        <w:t>年3月2</w:t>
      </w:r>
      <w:r w:rsidR="00420FDA">
        <w:rPr>
          <w:rFonts w:ascii="宋体" w:eastAsia="宋体" w:hAnsi="宋体" w:hint="eastAsia"/>
        </w:rPr>
        <w:t>0</w:t>
      </w:r>
      <w:r>
        <w:rPr>
          <w:rFonts w:ascii="宋体" w:eastAsia="宋体" w:hAnsi="宋体"/>
        </w:rPr>
        <w:t>日</w:t>
      </w:r>
    </w:p>
    <w:sectPr w:rsidR="008B0827" w:rsidRPr="00E82A68" w:rsidSect="00765E66">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C43A3" w14:textId="77777777" w:rsidR="009A7464" w:rsidRDefault="009A7464" w:rsidP="009311D1">
      <w:r>
        <w:separator/>
      </w:r>
    </w:p>
  </w:endnote>
  <w:endnote w:type="continuationSeparator" w:id="0">
    <w:p w14:paraId="1BD6285B" w14:textId="77777777" w:rsidR="009A7464" w:rsidRDefault="009A7464" w:rsidP="00931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altName w:val="KaiT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4A5D9" w14:textId="77777777" w:rsidR="009311D1" w:rsidRDefault="009311D1">
    <w:pPr>
      <w:pStyle w:val="a9"/>
      <w:jc w:val="right"/>
    </w:pPr>
  </w:p>
  <w:p w14:paraId="061B3F91" w14:textId="77777777" w:rsidR="009311D1" w:rsidRDefault="009311D1">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500095"/>
      <w:docPartObj>
        <w:docPartGallery w:val="Page Numbers (Bottom of Page)"/>
        <w:docPartUnique/>
      </w:docPartObj>
    </w:sdtPr>
    <w:sdtEndPr/>
    <w:sdtContent>
      <w:p w14:paraId="7B49286D" w14:textId="60CE4A93" w:rsidR="00E26A5C" w:rsidRDefault="007D19C0">
        <w:pPr>
          <w:pStyle w:val="a9"/>
          <w:jc w:val="right"/>
        </w:pPr>
        <w:r>
          <w:fldChar w:fldCharType="begin"/>
        </w:r>
        <w:r>
          <w:instrText xml:space="preserve"> PAGE   \* MERGEFORMAT </w:instrText>
        </w:r>
        <w:r>
          <w:fldChar w:fldCharType="separate"/>
        </w:r>
        <w:r w:rsidR="006C521B" w:rsidRPr="006C521B">
          <w:rPr>
            <w:noProof/>
            <w:lang w:val="zh-CN"/>
          </w:rPr>
          <w:t>9</w:t>
        </w:r>
        <w:r>
          <w:rPr>
            <w:noProof/>
            <w:lang w:val="zh-CN"/>
          </w:rPr>
          <w:fldChar w:fldCharType="end"/>
        </w:r>
      </w:p>
    </w:sdtContent>
  </w:sdt>
  <w:p w14:paraId="40A0CE5D" w14:textId="77777777" w:rsidR="00E26A5C" w:rsidRDefault="00E26A5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64FB2" w14:textId="77777777" w:rsidR="009A7464" w:rsidRDefault="009A7464" w:rsidP="009311D1">
      <w:r>
        <w:separator/>
      </w:r>
    </w:p>
  </w:footnote>
  <w:footnote w:type="continuationSeparator" w:id="0">
    <w:p w14:paraId="78E2C6D7" w14:textId="77777777" w:rsidR="009A7464" w:rsidRDefault="009A7464" w:rsidP="009311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8539A"/>
    <w:multiLevelType w:val="hybridMultilevel"/>
    <w:tmpl w:val="4C6C2C92"/>
    <w:lvl w:ilvl="0" w:tplc="539AC620">
      <w:start w:val="3"/>
      <w:numFmt w:val="japaneseCounting"/>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5E094388"/>
    <w:multiLevelType w:val="hybridMultilevel"/>
    <w:tmpl w:val="E5988E88"/>
    <w:lvl w:ilvl="0" w:tplc="F504638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54C5735"/>
    <w:multiLevelType w:val="hybridMultilevel"/>
    <w:tmpl w:val="4434D220"/>
    <w:lvl w:ilvl="0" w:tplc="94C4C00C">
      <w:start w:val="7"/>
      <w:numFmt w:val="japaneseCounting"/>
      <w:lvlText w:val="第%1节、"/>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45B"/>
    <w:rsid w:val="00003ACB"/>
    <w:rsid w:val="000042EA"/>
    <w:rsid w:val="0000596D"/>
    <w:rsid w:val="00005DA4"/>
    <w:rsid w:val="00021EB6"/>
    <w:rsid w:val="000241E7"/>
    <w:rsid w:val="00025A13"/>
    <w:rsid w:val="000311A7"/>
    <w:rsid w:val="00036638"/>
    <w:rsid w:val="00043EF1"/>
    <w:rsid w:val="000473C9"/>
    <w:rsid w:val="0004793D"/>
    <w:rsid w:val="00050EC8"/>
    <w:rsid w:val="00053F80"/>
    <w:rsid w:val="0005637D"/>
    <w:rsid w:val="00066807"/>
    <w:rsid w:val="00070338"/>
    <w:rsid w:val="0008123F"/>
    <w:rsid w:val="00086367"/>
    <w:rsid w:val="000B103D"/>
    <w:rsid w:val="000C0CFB"/>
    <w:rsid w:val="000C12E2"/>
    <w:rsid w:val="000C4CBE"/>
    <w:rsid w:val="000C5163"/>
    <w:rsid w:val="000C67E9"/>
    <w:rsid w:val="000D2432"/>
    <w:rsid w:val="000D25B7"/>
    <w:rsid w:val="000D4627"/>
    <w:rsid w:val="000E5488"/>
    <w:rsid w:val="00100473"/>
    <w:rsid w:val="00111454"/>
    <w:rsid w:val="00113C0A"/>
    <w:rsid w:val="0012344A"/>
    <w:rsid w:val="001240C5"/>
    <w:rsid w:val="00126657"/>
    <w:rsid w:val="00157D4A"/>
    <w:rsid w:val="00164628"/>
    <w:rsid w:val="00183ADF"/>
    <w:rsid w:val="001863DA"/>
    <w:rsid w:val="0019495A"/>
    <w:rsid w:val="00196A79"/>
    <w:rsid w:val="001A19E1"/>
    <w:rsid w:val="001A434C"/>
    <w:rsid w:val="001B5C45"/>
    <w:rsid w:val="001C548A"/>
    <w:rsid w:val="001D5F07"/>
    <w:rsid w:val="001E2A44"/>
    <w:rsid w:val="001F6493"/>
    <w:rsid w:val="001F6E18"/>
    <w:rsid w:val="00213526"/>
    <w:rsid w:val="00227796"/>
    <w:rsid w:val="00235894"/>
    <w:rsid w:val="002478D2"/>
    <w:rsid w:val="00252772"/>
    <w:rsid w:val="002561AA"/>
    <w:rsid w:val="00273BB8"/>
    <w:rsid w:val="0027429E"/>
    <w:rsid w:val="00295232"/>
    <w:rsid w:val="002A11CC"/>
    <w:rsid w:val="002A3C04"/>
    <w:rsid w:val="002A6426"/>
    <w:rsid w:val="002A76DB"/>
    <w:rsid w:val="002C2773"/>
    <w:rsid w:val="002C34A2"/>
    <w:rsid w:val="002C5E00"/>
    <w:rsid w:val="002C65E9"/>
    <w:rsid w:val="002E6203"/>
    <w:rsid w:val="002F4AE1"/>
    <w:rsid w:val="002F7000"/>
    <w:rsid w:val="00302960"/>
    <w:rsid w:val="00311A31"/>
    <w:rsid w:val="00316AD6"/>
    <w:rsid w:val="003257C8"/>
    <w:rsid w:val="0032655A"/>
    <w:rsid w:val="0032684E"/>
    <w:rsid w:val="00327D9E"/>
    <w:rsid w:val="0033357C"/>
    <w:rsid w:val="00334CC7"/>
    <w:rsid w:val="003451D6"/>
    <w:rsid w:val="00346FFD"/>
    <w:rsid w:val="00347E96"/>
    <w:rsid w:val="003507CA"/>
    <w:rsid w:val="00354ADE"/>
    <w:rsid w:val="003717C9"/>
    <w:rsid w:val="00393985"/>
    <w:rsid w:val="00395911"/>
    <w:rsid w:val="00395F81"/>
    <w:rsid w:val="003A12D3"/>
    <w:rsid w:val="003A2226"/>
    <w:rsid w:val="003B1AEA"/>
    <w:rsid w:val="003B510A"/>
    <w:rsid w:val="003D1B15"/>
    <w:rsid w:val="003D3A3C"/>
    <w:rsid w:val="003D6735"/>
    <w:rsid w:val="003E17C9"/>
    <w:rsid w:val="003E5B1B"/>
    <w:rsid w:val="00410952"/>
    <w:rsid w:val="00413459"/>
    <w:rsid w:val="00420FDA"/>
    <w:rsid w:val="00436D5C"/>
    <w:rsid w:val="00443A0E"/>
    <w:rsid w:val="004451AB"/>
    <w:rsid w:val="00445AF1"/>
    <w:rsid w:val="00446EA3"/>
    <w:rsid w:val="00461E23"/>
    <w:rsid w:val="00472EF0"/>
    <w:rsid w:val="00477987"/>
    <w:rsid w:val="00480860"/>
    <w:rsid w:val="00483A65"/>
    <w:rsid w:val="00492071"/>
    <w:rsid w:val="004A1294"/>
    <w:rsid w:val="004A4E19"/>
    <w:rsid w:val="004B00EE"/>
    <w:rsid w:val="004B409B"/>
    <w:rsid w:val="004B4CF1"/>
    <w:rsid w:val="004C1899"/>
    <w:rsid w:val="004D2AA5"/>
    <w:rsid w:val="004D2C97"/>
    <w:rsid w:val="004D3675"/>
    <w:rsid w:val="004E21C9"/>
    <w:rsid w:val="004E3300"/>
    <w:rsid w:val="004F25A7"/>
    <w:rsid w:val="005010D7"/>
    <w:rsid w:val="005025C7"/>
    <w:rsid w:val="005077EF"/>
    <w:rsid w:val="00507A79"/>
    <w:rsid w:val="0051460E"/>
    <w:rsid w:val="0052061D"/>
    <w:rsid w:val="00536BEB"/>
    <w:rsid w:val="00540037"/>
    <w:rsid w:val="005530A4"/>
    <w:rsid w:val="00562202"/>
    <w:rsid w:val="00580FA0"/>
    <w:rsid w:val="00584B74"/>
    <w:rsid w:val="0058700D"/>
    <w:rsid w:val="00597F90"/>
    <w:rsid w:val="005A0872"/>
    <w:rsid w:val="005A18DF"/>
    <w:rsid w:val="005A2556"/>
    <w:rsid w:val="005A36BB"/>
    <w:rsid w:val="005A4A41"/>
    <w:rsid w:val="005A78EE"/>
    <w:rsid w:val="005B0509"/>
    <w:rsid w:val="005B35E9"/>
    <w:rsid w:val="005C409F"/>
    <w:rsid w:val="005D5711"/>
    <w:rsid w:val="005E60F6"/>
    <w:rsid w:val="005F17EB"/>
    <w:rsid w:val="005F570E"/>
    <w:rsid w:val="00601C7B"/>
    <w:rsid w:val="0060255B"/>
    <w:rsid w:val="00602A7B"/>
    <w:rsid w:val="00606468"/>
    <w:rsid w:val="00613D78"/>
    <w:rsid w:val="00636FD4"/>
    <w:rsid w:val="00644BA3"/>
    <w:rsid w:val="00655232"/>
    <w:rsid w:val="00660E0C"/>
    <w:rsid w:val="006719C5"/>
    <w:rsid w:val="00675A72"/>
    <w:rsid w:val="0068589B"/>
    <w:rsid w:val="00687689"/>
    <w:rsid w:val="00691244"/>
    <w:rsid w:val="006922FE"/>
    <w:rsid w:val="00692999"/>
    <w:rsid w:val="006939E5"/>
    <w:rsid w:val="006A4F96"/>
    <w:rsid w:val="006B62D7"/>
    <w:rsid w:val="006C521B"/>
    <w:rsid w:val="006C6FF8"/>
    <w:rsid w:val="006D01C6"/>
    <w:rsid w:val="006D4815"/>
    <w:rsid w:val="006F31A1"/>
    <w:rsid w:val="006F6AC7"/>
    <w:rsid w:val="006F7421"/>
    <w:rsid w:val="006F7DD8"/>
    <w:rsid w:val="00700996"/>
    <w:rsid w:val="00712603"/>
    <w:rsid w:val="00717F4C"/>
    <w:rsid w:val="0073294B"/>
    <w:rsid w:val="007651B2"/>
    <w:rsid w:val="00765E66"/>
    <w:rsid w:val="007673AC"/>
    <w:rsid w:val="00770B13"/>
    <w:rsid w:val="007716E2"/>
    <w:rsid w:val="007754EC"/>
    <w:rsid w:val="0077589E"/>
    <w:rsid w:val="00775EB6"/>
    <w:rsid w:val="007B172D"/>
    <w:rsid w:val="007B4B7A"/>
    <w:rsid w:val="007C1934"/>
    <w:rsid w:val="007C7174"/>
    <w:rsid w:val="007D19C0"/>
    <w:rsid w:val="007D669B"/>
    <w:rsid w:val="007D6762"/>
    <w:rsid w:val="007E06D2"/>
    <w:rsid w:val="007E59EC"/>
    <w:rsid w:val="007F393E"/>
    <w:rsid w:val="00802BA0"/>
    <w:rsid w:val="00805479"/>
    <w:rsid w:val="00812D03"/>
    <w:rsid w:val="00820430"/>
    <w:rsid w:val="00824406"/>
    <w:rsid w:val="008277C0"/>
    <w:rsid w:val="00832349"/>
    <w:rsid w:val="00845187"/>
    <w:rsid w:val="00845FD6"/>
    <w:rsid w:val="008543AE"/>
    <w:rsid w:val="00854FA1"/>
    <w:rsid w:val="00865D5D"/>
    <w:rsid w:val="00874F7F"/>
    <w:rsid w:val="008750CA"/>
    <w:rsid w:val="00877DA5"/>
    <w:rsid w:val="00877E93"/>
    <w:rsid w:val="00883546"/>
    <w:rsid w:val="008A0B42"/>
    <w:rsid w:val="008A1DEF"/>
    <w:rsid w:val="008A37F6"/>
    <w:rsid w:val="008A6721"/>
    <w:rsid w:val="008B0827"/>
    <w:rsid w:val="008B29FF"/>
    <w:rsid w:val="008C645B"/>
    <w:rsid w:val="008D3A99"/>
    <w:rsid w:val="008E0A93"/>
    <w:rsid w:val="008E29A8"/>
    <w:rsid w:val="008F466E"/>
    <w:rsid w:val="008F535D"/>
    <w:rsid w:val="008F789A"/>
    <w:rsid w:val="00900ABD"/>
    <w:rsid w:val="00913957"/>
    <w:rsid w:val="00915E13"/>
    <w:rsid w:val="009217D6"/>
    <w:rsid w:val="00926A30"/>
    <w:rsid w:val="009311D1"/>
    <w:rsid w:val="00932CDF"/>
    <w:rsid w:val="0093727B"/>
    <w:rsid w:val="009376DE"/>
    <w:rsid w:val="0096340D"/>
    <w:rsid w:val="0096381D"/>
    <w:rsid w:val="00971669"/>
    <w:rsid w:val="00986BE5"/>
    <w:rsid w:val="00991CA2"/>
    <w:rsid w:val="009A48D5"/>
    <w:rsid w:val="009A7464"/>
    <w:rsid w:val="009D3FBD"/>
    <w:rsid w:val="009D7B55"/>
    <w:rsid w:val="009E197C"/>
    <w:rsid w:val="009F0193"/>
    <w:rsid w:val="009F1322"/>
    <w:rsid w:val="00A14A7D"/>
    <w:rsid w:val="00A173CB"/>
    <w:rsid w:val="00A54B6F"/>
    <w:rsid w:val="00A5655D"/>
    <w:rsid w:val="00A568AF"/>
    <w:rsid w:val="00A678E8"/>
    <w:rsid w:val="00A70DCA"/>
    <w:rsid w:val="00A72B71"/>
    <w:rsid w:val="00A81069"/>
    <w:rsid w:val="00A81C78"/>
    <w:rsid w:val="00A94DFF"/>
    <w:rsid w:val="00A96047"/>
    <w:rsid w:val="00AA56C7"/>
    <w:rsid w:val="00AA7526"/>
    <w:rsid w:val="00AA7AC8"/>
    <w:rsid w:val="00AB0E80"/>
    <w:rsid w:val="00AB1C26"/>
    <w:rsid w:val="00AB4A3A"/>
    <w:rsid w:val="00AC22D0"/>
    <w:rsid w:val="00AC3D97"/>
    <w:rsid w:val="00AD32ED"/>
    <w:rsid w:val="00AF1BD2"/>
    <w:rsid w:val="00B10CE9"/>
    <w:rsid w:val="00B136A1"/>
    <w:rsid w:val="00B236A9"/>
    <w:rsid w:val="00B252F6"/>
    <w:rsid w:val="00B31390"/>
    <w:rsid w:val="00B45C65"/>
    <w:rsid w:val="00B45FEB"/>
    <w:rsid w:val="00B53EF5"/>
    <w:rsid w:val="00B55660"/>
    <w:rsid w:val="00B64CE5"/>
    <w:rsid w:val="00B659C7"/>
    <w:rsid w:val="00B72588"/>
    <w:rsid w:val="00B7449B"/>
    <w:rsid w:val="00B75949"/>
    <w:rsid w:val="00B76CF6"/>
    <w:rsid w:val="00BA2424"/>
    <w:rsid w:val="00BB19A3"/>
    <w:rsid w:val="00BB1BB6"/>
    <w:rsid w:val="00BB6745"/>
    <w:rsid w:val="00BE5011"/>
    <w:rsid w:val="00BE6085"/>
    <w:rsid w:val="00BE7A50"/>
    <w:rsid w:val="00C03130"/>
    <w:rsid w:val="00C110D6"/>
    <w:rsid w:val="00C13289"/>
    <w:rsid w:val="00C2795E"/>
    <w:rsid w:val="00C30741"/>
    <w:rsid w:val="00C54343"/>
    <w:rsid w:val="00C6561C"/>
    <w:rsid w:val="00C668FC"/>
    <w:rsid w:val="00C82A44"/>
    <w:rsid w:val="00C970AA"/>
    <w:rsid w:val="00CA710B"/>
    <w:rsid w:val="00CB24B4"/>
    <w:rsid w:val="00CC2D43"/>
    <w:rsid w:val="00CD33BE"/>
    <w:rsid w:val="00CE658A"/>
    <w:rsid w:val="00CF77C2"/>
    <w:rsid w:val="00D057EE"/>
    <w:rsid w:val="00D144F8"/>
    <w:rsid w:val="00D21F36"/>
    <w:rsid w:val="00D232F6"/>
    <w:rsid w:val="00D25DF1"/>
    <w:rsid w:val="00D31B1C"/>
    <w:rsid w:val="00D366A2"/>
    <w:rsid w:val="00D416EF"/>
    <w:rsid w:val="00D445B4"/>
    <w:rsid w:val="00D54475"/>
    <w:rsid w:val="00D83040"/>
    <w:rsid w:val="00D83746"/>
    <w:rsid w:val="00DA2BB8"/>
    <w:rsid w:val="00DA4275"/>
    <w:rsid w:val="00DA4469"/>
    <w:rsid w:val="00DB36F3"/>
    <w:rsid w:val="00DC2FF8"/>
    <w:rsid w:val="00DC67BC"/>
    <w:rsid w:val="00DD101B"/>
    <w:rsid w:val="00DE2FAE"/>
    <w:rsid w:val="00DE3840"/>
    <w:rsid w:val="00DF1ED1"/>
    <w:rsid w:val="00DF4A0A"/>
    <w:rsid w:val="00DF595F"/>
    <w:rsid w:val="00E00A78"/>
    <w:rsid w:val="00E0768C"/>
    <w:rsid w:val="00E10707"/>
    <w:rsid w:val="00E15A9B"/>
    <w:rsid w:val="00E1677D"/>
    <w:rsid w:val="00E207E3"/>
    <w:rsid w:val="00E26360"/>
    <w:rsid w:val="00E26373"/>
    <w:rsid w:val="00E26A5C"/>
    <w:rsid w:val="00E427EE"/>
    <w:rsid w:val="00E458B9"/>
    <w:rsid w:val="00E46946"/>
    <w:rsid w:val="00E52043"/>
    <w:rsid w:val="00E56A1A"/>
    <w:rsid w:val="00E6180A"/>
    <w:rsid w:val="00E73D9F"/>
    <w:rsid w:val="00E82A68"/>
    <w:rsid w:val="00E83376"/>
    <w:rsid w:val="00E872B3"/>
    <w:rsid w:val="00E90A63"/>
    <w:rsid w:val="00E93FBC"/>
    <w:rsid w:val="00EA2331"/>
    <w:rsid w:val="00EA4FF4"/>
    <w:rsid w:val="00EC0565"/>
    <w:rsid w:val="00EC39CD"/>
    <w:rsid w:val="00EC7FE6"/>
    <w:rsid w:val="00ED3A0B"/>
    <w:rsid w:val="00ED738E"/>
    <w:rsid w:val="00EE1929"/>
    <w:rsid w:val="00EF474A"/>
    <w:rsid w:val="00F046DD"/>
    <w:rsid w:val="00F06838"/>
    <w:rsid w:val="00F104DA"/>
    <w:rsid w:val="00F11438"/>
    <w:rsid w:val="00F11C2F"/>
    <w:rsid w:val="00F44EE9"/>
    <w:rsid w:val="00F636CF"/>
    <w:rsid w:val="00F80FCB"/>
    <w:rsid w:val="00F86CD1"/>
    <w:rsid w:val="00F91A3B"/>
    <w:rsid w:val="00FB3FFD"/>
    <w:rsid w:val="00FB42A9"/>
    <w:rsid w:val="00FC0BE4"/>
    <w:rsid w:val="00FC52AD"/>
    <w:rsid w:val="00FC645B"/>
    <w:rsid w:val="00FC7F2E"/>
    <w:rsid w:val="00FD26E1"/>
    <w:rsid w:val="00FE3B51"/>
    <w:rsid w:val="00FE524A"/>
    <w:rsid w:val="00FF6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49EB3"/>
  <w15:docId w15:val="{B825B427-360C-1746-8B48-CB802D44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E0A9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4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507A79"/>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07A79"/>
  </w:style>
  <w:style w:type="paragraph" w:styleId="a5">
    <w:name w:val="Balloon Text"/>
    <w:basedOn w:val="a"/>
    <w:link w:val="a6"/>
    <w:uiPriority w:val="99"/>
    <w:semiHidden/>
    <w:unhideWhenUsed/>
    <w:rsid w:val="00066807"/>
    <w:rPr>
      <w:sz w:val="18"/>
      <w:szCs w:val="18"/>
    </w:rPr>
  </w:style>
  <w:style w:type="character" w:customStyle="1" w:styleId="a6">
    <w:name w:val="批注框文本 字符"/>
    <w:basedOn w:val="a0"/>
    <w:link w:val="a5"/>
    <w:uiPriority w:val="99"/>
    <w:semiHidden/>
    <w:rsid w:val="00066807"/>
    <w:rPr>
      <w:sz w:val="18"/>
      <w:szCs w:val="18"/>
    </w:rPr>
  </w:style>
  <w:style w:type="paragraph" w:customStyle="1" w:styleId="CharCharCharCharCharCharChar">
    <w:name w:val="Char Char Char Char Char Char Char"/>
    <w:basedOn w:val="a"/>
    <w:rsid w:val="0051460E"/>
    <w:pPr>
      <w:adjustRightInd w:val="0"/>
      <w:snapToGrid w:val="0"/>
      <w:outlineLvl w:val="0"/>
    </w:pPr>
    <w:rPr>
      <w:rFonts w:ascii="Times New Roman" w:eastAsia="宋体" w:hAnsi="Times New Roman" w:cs="Times New Roman"/>
      <w:szCs w:val="21"/>
    </w:rPr>
  </w:style>
  <w:style w:type="paragraph" w:customStyle="1" w:styleId="Default">
    <w:name w:val="Default"/>
    <w:rsid w:val="008D3A99"/>
    <w:pPr>
      <w:widowControl w:val="0"/>
      <w:autoSpaceDE w:val="0"/>
      <w:autoSpaceDN w:val="0"/>
      <w:adjustRightInd w:val="0"/>
    </w:pPr>
    <w:rPr>
      <w:rFonts w:ascii="楷体" w:eastAsia="楷体" w:cs="楷体"/>
      <w:color w:val="000000"/>
      <w:kern w:val="0"/>
      <w:sz w:val="24"/>
      <w:szCs w:val="24"/>
    </w:rPr>
  </w:style>
  <w:style w:type="paragraph" w:styleId="a7">
    <w:name w:val="header"/>
    <w:basedOn w:val="a"/>
    <w:link w:val="a8"/>
    <w:uiPriority w:val="99"/>
    <w:unhideWhenUsed/>
    <w:rsid w:val="009311D1"/>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9311D1"/>
    <w:rPr>
      <w:sz w:val="18"/>
      <w:szCs w:val="18"/>
    </w:rPr>
  </w:style>
  <w:style w:type="paragraph" w:styleId="a9">
    <w:name w:val="footer"/>
    <w:basedOn w:val="a"/>
    <w:link w:val="aa"/>
    <w:uiPriority w:val="99"/>
    <w:unhideWhenUsed/>
    <w:rsid w:val="009311D1"/>
    <w:pPr>
      <w:tabs>
        <w:tab w:val="center" w:pos="4153"/>
        <w:tab w:val="right" w:pos="8306"/>
      </w:tabs>
      <w:snapToGrid w:val="0"/>
      <w:jc w:val="left"/>
    </w:pPr>
    <w:rPr>
      <w:sz w:val="18"/>
      <w:szCs w:val="18"/>
    </w:rPr>
  </w:style>
  <w:style w:type="character" w:customStyle="1" w:styleId="aa">
    <w:name w:val="页脚 字符"/>
    <w:basedOn w:val="a0"/>
    <w:link w:val="a9"/>
    <w:uiPriority w:val="99"/>
    <w:rsid w:val="009311D1"/>
    <w:rPr>
      <w:sz w:val="18"/>
      <w:szCs w:val="18"/>
    </w:rPr>
  </w:style>
  <w:style w:type="character" w:styleId="ab">
    <w:name w:val="Emphasis"/>
    <w:basedOn w:val="a0"/>
    <w:uiPriority w:val="20"/>
    <w:qFormat/>
    <w:rsid w:val="00036638"/>
    <w:rPr>
      <w:i/>
      <w:iCs/>
    </w:rPr>
  </w:style>
  <w:style w:type="character" w:customStyle="1" w:styleId="fontstyle01">
    <w:name w:val="fontstyle01"/>
    <w:basedOn w:val="a0"/>
    <w:rsid w:val="007E59EC"/>
    <w:rPr>
      <w:rFonts w:ascii="仿宋" w:hAnsi="仿宋" w:hint="default"/>
      <w:b w:val="0"/>
      <w:bCs w:val="0"/>
      <w:i w:val="0"/>
      <w:iCs w:val="0"/>
      <w:color w:val="000000"/>
      <w:sz w:val="30"/>
      <w:szCs w:val="30"/>
    </w:rPr>
  </w:style>
  <w:style w:type="paragraph" w:styleId="ac">
    <w:name w:val="List Paragraph"/>
    <w:basedOn w:val="a"/>
    <w:uiPriority w:val="34"/>
    <w:qFormat/>
    <w:rsid w:val="007E06D2"/>
    <w:pPr>
      <w:ind w:firstLineChars="200" w:firstLine="420"/>
    </w:pPr>
  </w:style>
  <w:style w:type="character" w:customStyle="1" w:styleId="10">
    <w:name w:val="标题 1 字符"/>
    <w:basedOn w:val="a0"/>
    <w:link w:val="1"/>
    <w:uiPriority w:val="9"/>
    <w:rsid w:val="008E0A93"/>
    <w:rPr>
      <w:b/>
      <w:bCs/>
      <w:kern w:val="44"/>
      <w:sz w:val="44"/>
      <w:szCs w:val="44"/>
    </w:rPr>
  </w:style>
  <w:style w:type="paragraph" w:styleId="11">
    <w:name w:val="toc 1"/>
    <w:basedOn w:val="a"/>
    <w:next w:val="a"/>
    <w:autoRedefine/>
    <w:uiPriority w:val="39"/>
    <w:unhideWhenUsed/>
    <w:rsid w:val="009F1322"/>
  </w:style>
  <w:style w:type="character" w:styleId="ad">
    <w:name w:val="Hyperlink"/>
    <w:basedOn w:val="a0"/>
    <w:uiPriority w:val="99"/>
    <w:unhideWhenUsed/>
    <w:rsid w:val="009F1322"/>
    <w:rPr>
      <w:color w:val="0000FF" w:themeColor="hyperlink"/>
      <w:u w:val="single"/>
    </w:rPr>
  </w:style>
  <w:style w:type="paragraph" w:styleId="ae">
    <w:name w:val="Revision"/>
    <w:hidden/>
    <w:uiPriority w:val="99"/>
    <w:semiHidden/>
    <w:rsid w:val="00A9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7966">
      <w:bodyDiv w:val="1"/>
      <w:marLeft w:val="0"/>
      <w:marRight w:val="0"/>
      <w:marTop w:val="0"/>
      <w:marBottom w:val="0"/>
      <w:divBdr>
        <w:top w:val="none" w:sz="0" w:space="0" w:color="auto"/>
        <w:left w:val="none" w:sz="0" w:space="0" w:color="auto"/>
        <w:bottom w:val="none" w:sz="0" w:space="0" w:color="auto"/>
        <w:right w:val="none" w:sz="0" w:space="0" w:color="auto"/>
      </w:divBdr>
    </w:div>
    <w:div w:id="105345107">
      <w:bodyDiv w:val="1"/>
      <w:marLeft w:val="0"/>
      <w:marRight w:val="0"/>
      <w:marTop w:val="0"/>
      <w:marBottom w:val="0"/>
      <w:divBdr>
        <w:top w:val="none" w:sz="0" w:space="0" w:color="auto"/>
        <w:left w:val="none" w:sz="0" w:space="0" w:color="auto"/>
        <w:bottom w:val="none" w:sz="0" w:space="0" w:color="auto"/>
        <w:right w:val="none" w:sz="0" w:space="0" w:color="auto"/>
      </w:divBdr>
    </w:div>
    <w:div w:id="126749535">
      <w:bodyDiv w:val="1"/>
      <w:marLeft w:val="0"/>
      <w:marRight w:val="0"/>
      <w:marTop w:val="0"/>
      <w:marBottom w:val="0"/>
      <w:divBdr>
        <w:top w:val="none" w:sz="0" w:space="0" w:color="auto"/>
        <w:left w:val="none" w:sz="0" w:space="0" w:color="auto"/>
        <w:bottom w:val="none" w:sz="0" w:space="0" w:color="auto"/>
        <w:right w:val="none" w:sz="0" w:space="0" w:color="auto"/>
      </w:divBdr>
    </w:div>
    <w:div w:id="177275997">
      <w:bodyDiv w:val="1"/>
      <w:marLeft w:val="0"/>
      <w:marRight w:val="0"/>
      <w:marTop w:val="0"/>
      <w:marBottom w:val="0"/>
      <w:divBdr>
        <w:top w:val="none" w:sz="0" w:space="0" w:color="auto"/>
        <w:left w:val="none" w:sz="0" w:space="0" w:color="auto"/>
        <w:bottom w:val="none" w:sz="0" w:space="0" w:color="auto"/>
        <w:right w:val="none" w:sz="0" w:space="0" w:color="auto"/>
      </w:divBdr>
    </w:div>
    <w:div w:id="182865370">
      <w:bodyDiv w:val="1"/>
      <w:marLeft w:val="0"/>
      <w:marRight w:val="0"/>
      <w:marTop w:val="0"/>
      <w:marBottom w:val="0"/>
      <w:divBdr>
        <w:top w:val="none" w:sz="0" w:space="0" w:color="auto"/>
        <w:left w:val="none" w:sz="0" w:space="0" w:color="auto"/>
        <w:bottom w:val="none" w:sz="0" w:space="0" w:color="auto"/>
        <w:right w:val="none" w:sz="0" w:space="0" w:color="auto"/>
      </w:divBdr>
    </w:div>
    <w:div w:id="225841881">
      <w:bodyDiv w:val="1"/>
      <w:marLeft w:val="0"/>
      <w:marRight w:val="0"/>
      <w:marTop w:val="0"/>
      <w:marBottom w:val="0"/>
      <w:divBdr>
        <w:top w:val="none" w:sz="0" w:space="0" w:color="auto"/>
        <w:left w:val="none" w:sz="0" w:space="0" w:color="auto"/>
        <w:bottom w:val="none" w:sz="0" w:space="0" w:color="auto"/>
        <w:right w:val="none" w:sz="0" w:space="0" w:color="auto"/>
      </w:divBdr>
    </w:div>
    <w:div w:id="279803475">
      <w:bodyDiv w:val="1"/>
      <w:marLeft w:val="0"/>
      <w:marRight w:val="0"/>
      <w:marTop w:val="0"/>
      <w:marBottom w:val="0"/>
      <w:divBdr>
        <w:top w:val="none" w:sz="0" w:space="0" w:color="auto"/>
        <w:left w:val="none" w:sz="0" w:space="0" w:color="auto"/>
        <w:bottom w:val="none" w:sz="0" w:space="0" w:color="auto"/>
        <w:right w:val="none" w:sz="0" w:space="0" w:color="auto"/>
      </w:divBdr>
    </w:div>
    <w:div w:id="296835596">
      <w:bodyDiv w:val="1"/>
      <w:marLeft w:val="0"/>
      <w:marRight w:val="0"/>
      <w:marTop w:val="0"/>
      <w:marBottom w:val="0"/>
      <w:divBdr>
        <w:top w:val="none" w:sz="0" w:space="0" w:color="auto"/>
        <w:left w:val="none" w:sz="0" w:space="0" w:color="auto"/>
        <w:bottom w:val="none" w:sz="0" w:space="0" w:color="auto"/>
        <w:right w:val="none" w:sz="0" w:space="0" w:color="auto"/>
      </w:divBdr>
    </w:div>
    <w:div w:id="357509465">
      <w:bodyDiv w:val="1"/>
      <w:marLeft w:val="0"/>
      <w:marRight w:val="0"/>
      <w:marTop w:val="0"/>
      <w:marBottom w:val="0"/>
      <w:divBdr>
        <w:top w:val="none" w:sz="0" w:space="0" w:color="auto"/>
        <w:left w:val="none" w:sz="0" w:space="0" w:color="auto"/>
        <w:bottom w:val="none" w:sz="0" w:space="0" w:color="auto"/>
        <w:right w:val="none" w:sz="0" w:space="0" w:color="auto"/>
      </w:divBdr>
    </w:div>
    <w:div w:id="537477901">
      <w:bodyDiv w:val="1"/>
      <w:marLeft w:val="0"/>
      <w:marRight w:val="0"/>
      <w:marTop w:val="0"/>
      <w:marBottom w:val="0"/>
      <w:divBdr>
        <w:top w:val="none" w:sz="0" w:space="0" w:color="auto"/>
        <w:left w:val="none" w:sz="0" w:space="0" w:color="auto"/>
        <w:bottom w:val="none" w:sz="0" w:space="0" w:color="auto"/>
        <w:right w:val="none" w:sz="0" w:space="0" w:color="auto"/>
      </w:divBdr>
    </w:div>
    <w:div w:id="897862256">
      <w:bodyDiv w:val="1"/>
      <w:marLeft w:val="0"/>
      <w:marRight w:val="0"/>
      <w:marTop w:val="0"/>
      <w:marBottom w:val="0"/>
      <w:divBdr>
        <w:top w:val="none" w:sz="0" w:space="0" w:color="auto"/>
        <w:left w:val="none" w:sz="0" w:space="0" w:color="auto"/>
        <w:bottom w:val="none" w:sz="0" w:space="0" w:color="auto"/>
        <w:right w:val="none" w:sz="0" w:space="0" w:color="auto"/>
      </w:divBdr>
    </w:div>
    <w:div w:id="942608608">
      <w:bodyDiv w:val="1"/>
      <w:marLeft w:val="0"/>
      <w:marRight w:val="0"/>
      <w:marTop w:val="0"/>
      <w:marBottom w:val="0"/>
      <w:divBdr>
        <w:top w:val="none" w:sz="0" w:space="0" w:color="auto"/>
        <w:left w:val="none" w:sz="0" w:space="0" w:color="auto"/>
        <w:bottom w:val="none" w:sz="0" w:space="0" w:color="auto"/>
        <w:right w:val="none" w:sz="0" w:space="0" w:color="auto"/>
      </w:divBdr>
    </w:div>
    <w:div w:id="1362171646">
      <w:bodyDiv w:val="1"/>
      <w:marLeft w:val="0"/>
      <w:marRight w:val="0"/>
      <w:marTop w:val="0"/>
      <w:marBottom w:val="0"/>
      <w:divBdr>
        <w:top w:val="none" w:sz="0" w:space="0" w:color="auto"/>
        <w:left w:val="none" w:sz="0" w:space="0" w:color="auto"/>
        <w:bottom w:val="none" w:sz="0" w:space="0" w:color="auto"/>
        <w:right w:val="none" w:sz="0" w:space="0" w:color="auto"/>
      </w:divBdr>
    </w:div>
    <w:div w:id="1368486600">
      <w:bodyDiv w:val="1"/>
      <w:marLeft w:val="0"/>
      <w:marRight w:val="0"/>
      <w:marTop w:val="0"/>
      <w:marBottom w:val="0"/>
      <w:divBdr>
        <w:top w:val="none" w:sz="0" w:space="0" w:color="auto"/>
        <w:left w:val="none" w:sz="0" w:space="0" w:color="auto"/>
        <w:bottom w:val="none" w:sz="0" w:space="0" w:color="auto"/>
        <w:right w:val="none" w:sz="0" w:space="0" w:color="auto"/>
      </w:divBdr>
    </w:div>
    <w:div w:id="1734812688">
      <w:bodyDiv w:val="1"/>
      <w:marLeft w:val="0"/>
      <w:marRight w:val="0"/>
      <w:marTop w:val="0"/>
      <w:marBottom w:val="0"/>
      <w:divBdr>
        <w:top w:val="none" w:sz="0" w:space="0" w:color="auto"/>
        <w:left w:val="none" w:sz="0" w:space="0" w:color="auto"/>
        <w:bottom w:val="none" w:sz="0" w:space="0" w:color="auto"/>
        <w:right w:val="none" w:sz="0" w:space="0" w:color="auto"/>
      </w:divBdr>
    </w:div>
    <w:div w:id="1752121239">
      <w:bodyDiv w:val="1"/>
      <w:marLeft w:val="0"/>
      <w:marRight w:val="0"/>
      <w:marTop w:val="0"/>
      <w:marBottom w:val="0"/>
      <w:divBdr>
        <w:top w:val="none" w:sz="0" w:space="0" w:color="auto"/>
        <w:left w:val="none" w:sz="0" w:space="0" w:color="auto"/>
        <w:bottom w:val="none" w:sz="0" w:space="0" w:color="auto"/>
        <w:right w:val="none" w:sz="0" w:space="0" w:color="auto"/>
      </w:divBdr>
    </w:div>
    <w:div w:id="1893033074">
      <w:bodyDiv w:val="1"/>
      <w:marLeft w:val="0"/>
      <w:marRight w:val="0"/>
      <w:marTop w:val="0"/>
      <w:marBottom w:val="0"/>
      <w:divBdr>
        <w:top w:val="none" w:sz="0" w:space="0" w:color="auto"/>
        <w:left w:val="none" w:sz="0" w:space="0" w:color="auto"/>
        <w:bottom w:val="none" w:sz="0" w:space="0" w:color="auto"/>
        <w:right w:val="none" w:sz="0" w:space="0" w:color="auto"/>
      </w:divBdr>
      <w:divsChild>
        <w:div w:id="242765769">
          <w:marLeft w:val="0"/>
          <w:marRight w:val="0"/>
          <w:marTop w:val="0"/>
          <w:marBottom w:val="0"/>
          <w:divBdr>
            <w:top w:val="none" w:sz="0" w:space="0" w:color="auto"/>
            <w:left w:val="none" w:sz="0" w:space="0" w:color="auto"/>
            <w:bottom w:val="none" w:sz="0" w:space="0" w:color="auto"/>
            <w:right w:val="none" w:sz="0" w:space="0" w:color="auto"/>
          </w:divBdr>
        </w:div>
        <w:div w:id="1668171589">
          <w:marLeft w:val="0"/>
          <w:marRight w:val="0"/>
          <w:marTop w:val="0"/>
          <w:marBottom w:val="0"/>
          <w:divBdr>
            <w:top w:val="none" w:sz="0" w:space="0" w:color="auto"/>
            <w:left w:val="none" w:sz="0" w:space="0" w:color="auto"/>
            <w:bottom w:val="none" w:sz="0" w:space="0" w:color="auto"/>
            <w:right w:val="none" w:sz="0" w:space="0" w:color="auto"/>
          </w:divBdr>
        </w:div>
        <w:div w:id="972716856">
          <w:marLeft w:val="0"/>
          <w:marRight w:val="0"/>
          <w:marTop w:val="0"/>
          <w:marBottom w:val="0"/>
          <w:divBdr>
            <w:top w:val="none" w:sz="0" w:space="0" w:color="auto"/>
            <w:left w:val="none" w:sz="0" w:space="0" w:color="auto"/>
            <w:bottom w:val="none" w:sz="0" w:space="0" w:color="auto"/>
            <w:right w:val="none" w:sz="0" w:space="0" w:color="auto"/>
          </w:divBdr>
        </w:div>
        <w:div w:id="1314334035">
          <w:marLeft w:val="0"/>
          <w:marRight w:val="0"/>
          <w:marTop w:val="0"/>
          <w:marBottom w:val="0"/>
          <w:divBdr>
            <w:top w:val="none" w:sz="0" w:space="0" w:color="auto"/>
            <w:left w:val="none" w:sz="0" w:space="0" w:color="auto"/>
            <w:bottom w:val="none" w:sz="0" w:space="0" w:color="auto"/>
            <w:right w:val="none" w:sz="0" w:space="0" w:color="auto"/>
          </w:divBdr>
        </w:div>
        <w:div w:id="19010565">
          <w:marLeft w:val="0"/>
          <w:marRight w:val="0"/>
          <w:marTop w:val="0"/>
          <w:marBottom w:val="0"/>
          <w:divBdr>
            <w:top w:val="none" w:sz="0" w:space="0" w:color="auto"/>
            <w:left w:val="none" w:sz="0" w:space="0" w:color="auto"/>
            <w:bottom w:val="none" w:sz="0" w:space="0" w:color="auto"/>
            <w:right w:val="none" w:sz="0" w:space="0" w:color="auto"/>
          </w:divBdr>
        </w:div>
        <w:div w:id="272710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8C21D-CD82-4419-8E42-84B72C69D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1033</Words>
  <Characters>5890</Characters>
  <Application>Microsoft Office Word</Application>
  <DocSecurity>0</DocSecurity>
  <Lines>49</Lines>
  <Paragraphs>13</Paragraphs>
  <ScaleCrop>false</ScaleCrop>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shangjie</dc:creator>
  <cp:lastModifiedBy>黄颦</cp:lastModifiedBy>
  <cp:revision>4</cp:revision>
  <cp:lastPrinted>2024-04-01T06:22:00Z</cp:lastPrinted>
  <dcterms:created xsi:type="dcterms:W3CDTF">2024-04-01T05:19:00Z</dcterms:created>
  <dcterms:modified xsi:type="dcterms:W3CDTF">2024-04-01T06:22:00Z</dcterms:modified>
</cp:coreProperties>
</file>