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B" w:rsidRPr="00F71D9E" w:rsidRDefault="00D2658B" w:rsidP="00D2658B">
      <w:pPr>
        <w:jc w:val="center"/>
        <w:rPr>
          <w:rFonts w:asciiTheme="minorEastAsia" w:hAnsiTheme="minorEastAsia"/>
          <w:b/>
          <w:sz w:val="28"/>
        </w:rPr>
      </w:pPr>
      <w:r w:rsidRPr="00F71D9E">
        <w:rPr>
          <w:rFonts w:asciiTheme="minorEastAsia" w:hAnsiTheme="minorEastAsia" w:hint="eastAsia"/>
          <w:b/>
          <w:sz w:val="28"/>
        </w:rPr>
        <w:t>强制性产品认证检测收费文件公示</w:t>
      </w:r>
    </w:p>
    <w:p w:rsidR="00D2658B" w:rsidRPr="00F71D9E" w:rsidRDefault="00D2658B" w:rsidP="00D2658B">
      <w:pPr>
        <w:jc w:val="center"/>
        <w:rPr>
          <w:rFonts w:asciiTheme="minorEastAsia" w:hAnsiTheme="minorEastAsia"/>
          <w:b/>
        </w:rPr>
      </w:pPr>
    </w:p>
    <w:p w:rsidR="00D2658B" w:rsidRPr="00F71D9E" w:rsidRDefault="00D2658B" w:rsidP="00D2658B">
      <w:pPr>
        <w:ind w:firstLineChars="200" w:firstLine="420"/>
        <w:rPr>
          <w:rFonts w:asciiTheme="minorEastAsia" w:hAnsiTheme="minorEastAsia"/>
          <w:b/>
        </w:rPr>
      </w:pPr>
      <w:r w:rsidRPr="00F71D9E">
        <w:rPr>
          <w:rFonts w:asciiTheme="minorEastAsia" w:hAnsiTheme="minorEastAsia" w:hint="eastAsia"/>
        </w:rPr>
        <w:t>根据《国家认监委办公室关于转发&lt;国家发展改革委关于放开部分检验检测经营服务收费的通知&gt;的通知》（</w:t>
      </w:r>
      <w:proofErr w:type="gramStart"/>
      <w:r w:rsidRPr="00F71D9E">
        <w:rPr>
          <w:rFonts w:asciiTheme="minorEastAsia" w:hAnsiTheme="minorEastAsia" w:hint="eastAsia"/>
        </w:rPr>
        <w:t>认办财[</w:t>
      </w:r>
      <w:proofErr w:type="gramEnd"/>
      <w:r w:rsidRPr="00F71D9E">
        <w:rPr>
          <w:rFonts w:asciiTheme="minorEastAsia" w:hAnsiTheme="minorEastAsia" w:hint="eastAsia"/>
        </w:rPr>
        <w:t>2015]10号）要求，</w:t>
      </w:r>
      <w:r w:rsidR="00925FD5">
        <w:rPr>
          <w:rFonts w:asciiTheme="minorEastAsia" w:hAnsiTheme="minorEastAsia" w:hint="eastAsia"/>
        </w:rPr>
        <w:t>中家院（北京）检测认证</w:t>
      </w:r>
      <w:r w:rsidRPr="00F71D9E">
        <w:rPr>
          <w:rFonts w:asciiTheme="minorEastAsia" w:hAnsiTheme="minorEastAsia" w:hint="eastAsia"/>
        </w:rPr>
        <w:t>有限公司作为强制性产品认证指定的实验室严格执行文件规定，本着维护CCC认证制度和市场行业秩序健康发展的原则，保证企业更好的享受改革带来的红利，对授权范围内的强制性产品检测的收费情况进行了全面梳理。现对</w:t>
      </w:r>
      <w:r w:rsidR="00925FD5">
        <w:rPr>
          <w:rFonts w:asciiTheme="minorEastAsia" w:hAnsiTheme="minorEastAsia" w:hint="eastAsia"/>
        </w:rPr>
        <w:t>中家院</w:t>
      </w:r>
      <w:bookmarkStart w:id="0" w:name="_GoBack"/>
      <w:bookmarkEnd w:id="0"/>
      <w:r w:rsidRPr="00F71D9E">
        <w:rPr>
          <w:rFonts w:asciiTheme="minorEastAsia" w:hAnsiTheme="minorEastAsia" w:hint="eastAsia"/>
        </w:rPr>
        <w:t>公司执行的CCC检测价格予以公示。</w:t>
      </w:r>
      <w:r w:rsidRPr="00390888">
        <w:rPr>
          <w:rFonts w:asciiTheme="minorEastAsia" w:hAnsiTheme="minorEastAsia" w:hint="eastAsia"/>
        </w:rPr>
        <w:t>同时，企业可以从正规的渠道(例如来函索取)</w:t>
      </w:r>
      <w:r>
        <w:rPr>
          <w:rFonts w:asciiTheme="minorEastAsia" w:hAnsiTheme="minorEastAsia" w:hint="eastAsia"/>
        </w:rPr>
        <w:t>获取CCC具体检测项目的</w:t>
      </w:r>
      <w:r w:rsidRPr="00390888">
        <w:rPr>
          <w:rFonts w:asciiTheme="minorEastAsia" w:hAnsiTheme="minorEastAsia" w:hint="eastAsia"/>
        </w:rPr>
        <w:t>价格信息。</w:t>
      </w:r>
    </w:p>
    <w:p w:rsidR="00D2658B" w:rsidRPr="00925FD5" w:rsidRDefault="00D2658B" w:rsidP="00D2658B">
      <w:pPr>
        <w:rPr>
          <w:rFonts w:asciiTheme="minorEastAsia" w:hAnsiTheme="minorEastAsia"/>
        </w:rPr>
      </w:pPr>
      <w:r w:rsidRPr="00F71D9E">
        <w:rPr>
          <w:rFonts w:asciiTheme="minorEastAsia" w:hAnsiTheme="minorEastAsia" w:hint="eastAsia"/>
        </w:rPr>
        <w:t xml:space="preserve">    </w:t>
      </w:r>
    </w:p>
    <w:p w:rsidR="00D2658B" w:rsidRPr="00224175" w:rsidRDefault="00D2658B" w:rsidP="00D2658B">
      <w:pPr>
        <w:rPr>
          <w:rFonts w:asciiTheme="minorEastAsia" w:hAnsiTheme="minorEastAsia"/>
          <w:b/>
        </w:rPr>
      </w:pPr>
      <w:r w:rsidRPr="00224175">
        <w:rPr>
          <w:rFonts w:asciiTheme="minorEastAsia" w:hAnsiTheme="minorEastAsia" w:hint="eastAsia"/>
          <w:b/>
        </w:rPr>
        <w:t>CNCA-C07-01：家用和类似用途设备</w:t>
      </w:r>
    </w:p>
    <w:tbl>
      <w:tblPr>
        <w:tblW w:w="12015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68"/>
        <w:gridCol w:w="2127"/>
        <w:gridCol w:w="1275"/>
      </w:tblGrid>
      <w:tr w:rsidR="00D2658B" w:rsidRPr="00CD2040" w:rsidTr="002C2841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检测标准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原有收费标准（元）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威凯收费标准（元）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家用电冰箱、食品冷冻箱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GB4706.13-2008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安全：9180/11520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安全：9180/11520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空气调节器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GB4706.32-2012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安全：11709/14233.5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安全：11709/14233.5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除湿机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GB4706.32-2012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安全：11709/14233.5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安全：11709/14233.5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热泵热水器（带制冷功能）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GB4706.32-2012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GB4706.12-2006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安全：12609/15133.5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安全：12609/15133.5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热泵热水器（不带制冷功能）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GB4706.32-2012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GB4706.12-2006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12609/15133.5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12609/15133.5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电动机-压缩机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GB4706.17-2010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洗衣机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GB4706.24-2008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GB4706.26-2008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安全：6984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安全：6984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快热式电热水器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GB4706.11-2008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贮水式电热水器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GB4706.12-2006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电动食品加工机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GB4706.30-2008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电风扇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GB4706.27-2008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安全：6939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安全：6939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EMC：3780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室内加热器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GB4706.23-2007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GB4706.7-2004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安全：7137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安全：7137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EMC：2880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皮肤及毛发</w:t>
            </w:r>
            <w:proofErr w:type="gramStart"/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护理器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GB4706.15-2008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安全：5364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安全：5364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EMC：3780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电熨斗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GB4706.2-2007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安全：5247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EMC：4230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安全：5247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EMC：4230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电磁灶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GB4706.29-2008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电烤箱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GB4706.14-2008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微波炉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GB4706.21-2008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电灶、灶台、烤炉和类似器具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GB4706.22-2008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吸油烟机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GB4706.28-2008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冷热饮水机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GB4706.19-2008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GB4706.13-2008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液体加热器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GB4706.19-2008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电饭锅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GB4706.19-2008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安全：5112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EMC：4230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安全：5112</w:t>
            </w:r>
            <w:r w:rsidRPr="00CD204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EMC：4230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D2658B" w:rsidRPr="00CD2040" w:rsidTr="002C284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CD2040" w:rsidRDefault="00D2658B" w:rsidP="002C28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3D7675" w:rsidRDefault="00D2658B" w:rsidP="002C28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7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电热毯、电热垫及类似柔性发热器具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3D7675" w:rsidRDefault="00D2658B" w:rsidP="002C28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7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GB 4706.8-2008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3D7675" w:rsidRDefault="00D2658B" w:rsidP="002C28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7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8B" w:rsidRPr="003D7675" w:rsidRDefault="00D2658B" w:rsidP="002C28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7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8B" w:rsidRPr="00CD2040" w:rsidRDefault="00D2658B" w:rsidP="002C284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D2658B" w:rsidRPr="00F71D9E" w:rsidRDefault="00D2658B" w:rsidP="00D2658B">
      <w:pPr>
        <w:rPr>
          <w:rFonts w:asciiTheme="minorEastAsia" w:hAnsiTheme="minorEastAsia"/>
        </w:rPr>
      </w:pPr>
    </w:p>
    <w:p w:rsidR="00C21A6B" w:rsidRDefault="00C21A6B"/>
    <w:sectPr w:rsidR="00C21A6B" w:rsidSect="00147CD9">
      <w:footerReference w:type="default" r:id="rId7"/>
      <w:pgSz w:w="13791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9B" w:rsidRDefault="0058219B" w:rsidP="00D2658B">
      <w:r>
        <w:separator/>
      </w:r>
    </w:p>
  </w:endnote>
  <w:endnote w:type="continuationSeparator" w:id="0">
    <w:p w:rsidR="0058219B" w:rsidRDefault="0058219B" w:rsidP="00D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14" w:rsidRDefault="0058219B">
    <w:pPr>
      <w:pStyle w:val="a3"/>
    </w:pPr>
    <w:r>
      <w:rPr>
        <w:rFonts w:hint="eastAsia"/>
      </w:rPr>
      <w:t>本文件</w:t>
    </w:r>
    <w:r>
      <w:rPr>
        <w:rFonts w:hint="eastAsia"/>
      </w:rPr>
      <w:t>为</w:t>
    </w:r>
    <w:r w:rsidR="00D2658B">
      <w:rPr>
        <w:rFonts w:hint="eastAsia"/>
      </w:rPr>
      <w:t>CHCT</w:t>
    </w:r>
    <w:r>
      <w:rPr>
        <w:rFonts w:hint="eastAsia"/>
      </w:rPr>
      <w:t>机构</w:t>
    </w:r>
    <w:r>
      <w:rPr>
        <w:rFonts w:hint="eastAsia"/>
      </w:rPr>
      <w:t>编制和公布</w:t>
    </w:r>
    <w:r>
      <w:rPr>
        <w:rFonts w:hint="eastAsia"/>
      </w:rPr>
      <w:t>。严禁未经</w:t>
    </w:r>
    <w:r w:rsidR="00D2658B">
      <w:rPr>
        <w:rFonts w:hint="eastAsia"/>
      </w:rPr>
      <w:t>CHCT</w:t>
    </w:r>
    <w:r>
      <w:rPr>
        <w:rFonts w:hint="eastAsia"/>
      </w:rPr>
      <w:t>机构</w:t>
    </w:r>
    <w:r>
      <w:rPr>
        <w:rFonts w:hint="eastAsia"/>
      </w:rPr>
      <w:t>审核、许可擅自对本文件内容进行修改（包括涂改）、复印或复制。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9B" w:rsidRDefault="0058219B" w:rsidP="00D2658B">
      <w:r>
        <w:separator/>
      </w:r>
    </w:p>
  </w:footnote>
  <w:footnote w:type="continuationSeparator" w:id="0">
    <w:p w:rsidR="0058219B" w:rsidRDefault="0058219B" w:rsidP="00D2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8B"/>
    <w:rsid w:val="0058219B"/>
    <w:rsid w:val="00925FD5"/>
    <w:rsid w:val="00C21A6B"/>
    <w:rsid w:val="00D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5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65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65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6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songss</dc:creator>
  <cp:lastModifiedBy>songss</cp:lastModifiedBy>
  <cp:revision>2</cp:revision>
  <dcterms:created xsi:type="dcterms:W3CDTF">2023-04-07T07:14:00Z</dcterms:created>
  <dcterms:modified xsi:type="dcterms:W3CDTF">2023-04-07T07:16:00Z</dcterms:modified>
</cp:coreProperties>
</file>